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51713" w14:textId="13349AB3" w:rsidR="002B7446" w:rsidRPr="003201ED" w:rsidRDefault="002B7446" w:rsidP="007B1AE2">
      <w:pPr>
        <w:spacing w:after="0" w:line="240" w:lineRule="auto"/>
        <w:rPr>
          <w:rFonts w:ascii="Arial" w:eastAsiaTheme="minorEastAsia" w:hAnsi="Arial" w:cs="Arial"/>
          <w:color w:val="1F4E79" w:themeColor="accent1" w:themeShade="80"/>
        </w:rPr>
      </w:pPr>
    </w:p>
    <w:p w14:paraId="11C32379"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06349E32" w14:textId="7777777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0C21CD">
        <w:rPr>
          <w:rFonts w:ascii="Arial" w:eastAsiaTheme="minorEastAsia" w:hAnsi="Arial" w:cs="Arial"/>
          <w:b/>
          <w:color w:val="385623" w:themeColor="accent6" w:themeShade="80"/>
          <w:sz w:val="28"/>
          <w:szCs w:val="28"/>
        </w:rPr>
        <w:t>ssion Policy of St. Senan’s National School</w:t>
      </w:r>
    </w:p>
    <w:p w14:paraId="2BA59159"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09C5CB1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040DF1D4" w14:textId="1F792457" w:rsidR="00987EFD" w:rsidRPr="003201ED" w:rsidRDefault="000C21C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Cloghroe</w:t>
      </w:r>
    </w:p>
    <w:p w14:paraId="260300C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C416C97" w14:textId="77777777" w:rsidR="00987EFD" w:rsidRPr="003201ED" w:rsidRDefault="000C21C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07242M</w:t>
      </w:r>
    </w:p>
    <w:p w14:paraId="54EFD3B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0F990A4A" w14:textId="3C441659" w:rsidR="00987EFD" w:rsidRPr="003201ED" w:rsidRDefault="00250A8F"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School Patron</w:t>
      </w:r>
      <w:r w:rsidR="0083772F">
        <w:rPr>
          <w:rFonts w:ascii="Arial" w:eastAsiaTheme="minorEastAsia" w:hAnsi="Arial" w:cs="Arial"/>
          <w:b/>
          <w:color w:val="385623" w:themeColor="accent6" w:themeShade="80"/>
          <w:sz w:val="24"/>
          <w:szCs w:val="24"/>
        </w:rPr>
        <w:t xml:space="preserve">: </w:t>
      </w:r>
      <w:r w:rsidR="000C21CD">
        <w:rPr>
          <w:rFonts w:ascii="Arial" w:eastAsiaTheme="minorEastAsia" w:hAnsi="Arial" w:cs="Arial"/>
          <w:b/>
          <w:color w:val="385623" w:themeColor="accent6" w:themeShade="80"/>
          <w:sz w:val="24"/>
          <w:szCs w:val="24"/>
        </w:rPr>
        <w:t>Bishop of Cloyne</w:t>
      </w:r>
    </w:p>
    <w:p w14:paraId="7D2C7C5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21F9D174" w14:textId="77777777" w:rsidR="0099669A" w:rsidRPr="00250A8F" w:rsidRDefault="0099669A" w:rsidP="00987EFD">
      <w:pPr>
        <w:spacing w:after="0" w:line="240" w:lineRule="auto"/>
        <w:jc w:val="both"/>
        <w:rPr>
          <w:rFonts w:ascii="Arial" w:eastAsiaTheme="minorEastAsia" w:hAnsi="Arial" w:cs="Arial"/>
          <w:b/>
          <w:color w:val="FFFFFF" w:themeColor="background1"/>
        </w:rPr>
      </w:pPr>
    </w:p>
    <w:p w14:paraId="07E51581"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7A76987A"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32C47D60" w14:textId="77777777" w:rsidR="002B7446" w:rsidRPr="003201ED" w:rsidRDefault="002B7446" w:rsidP="00762B44">
      <w:pPr>
        <w:spacing w:after="0" w:line="240" w:lineRule="auto"/>
        <w:jc w:val="both"/>
        <w:rPr>
          <w:rFonts w:ascii="Arial" w:eastAsiaTheme="minorEastAsia" w:hAnsi="Arial" w:cs="Arial"/>
        </w:rPr>
      </w:pPr>
    </w:p>
    <w:p w14:paraId="370AABDC" w14:textId="77777777" w:rsidR="00BB6BF4" w:rsidRPr="00FA554E" w:rsidRDefault="002B7446" w:rsidP="00567B36">
      <w:pPr>
        <w:spacing w:after="0" w:line="240" w:lineRule="auto"/>
        <w:rPr>
          <w:rFonts w:ascii="Arial" w:eastAsiaTheme="minorEastAsia" w:hAnsi="Arial" w:cs="Arial"/>
          <w:sz w:val="24"/>
          <w:szCs w:val="24"/>
        </w:rPr>
      </w:pPr>
      <w:r w:rsidRPr="00FA554E">
        <w:rPr>
          <w:rFonts w:ascii="Arial" w:eastAsiaTheme="minorEastAsia" w:hAnsi="Arial" w:cs="Arial"/>
          <w:sz w:val="24"/>
          <w:szCs w:val="24"/>
        </w:rPr>
        <w:t xml:space="preserve">This Admission Policy complies with the requirements of the Education Act 1998, the Education </w:t>
      </w:r>
      <w:r w:rsidR="00914167" w:rsidRPr="00FA554E">
        <w:rPr>
          <w:rFonts w:ascii="Arial" w:eastAsiaTheme="minorEastAsia" w:hAnsi="Arial" w:cs="Arial"/>
          <w:sz w:val="24"/>
          <w:szCs w:val="24"/>
        </w:rPr>
        <w:t>(Admission to Schools) Act 2018</w:t>
      </w:r>
      <w:r w:rsidRPr="00FA554E">
        <w:rPr>
          <w:rFonts w:ascii="Arial" w:eastAsiaTheme="minorEastAsia" w:hAnsi="Arial" w:cs="Arial"/>
          <w:sz w:val="24"/>
          <w:szCs w:val="24"/>
        </w:rPr>
        <w:t xml:space="preserve"> and the Equal Status Act 2000. In drafting this policy, the board of management of the school has consulted with school staff, the school patron and with parents of children attending the school.</w:t>
      </w:r>
    </w:p>
    <w:p w14:paraId="2F6FE48D" w14:textId="77777777" w:rsidR="002B7446" w:rsidRPr="00FA554E" w:rsidRDefault="002B7446" w:rsidP="00567B36">
      <w:pPr>
        <w:spacing w:after="0" w:line="240" w:lineRule="auto"/>
        <w:rPr>
          <w:rFonts w:ascii="Arial" w:eastAsiaTheme="minorEastAsia" w:hAnsi="Arial" w:cs="Arial"/>
          <w:sz w:val="24"/>
          <w:szCs w:val="24"/>
        </w:rPr>
      </w:pPr>
    </w:p>
    <w:p w14:paraId="729FAF97" w14:textId="6E8B80A2" w:rsidR="002B7446" w:rsidRPr="00FA554E" w:rsidRDefault="002B7446" w:rsidP="00567B36">
      <w:pPr>
        <w:spacing w:after="0" w:line="240" w:lineRule="auto"/>
        <w:rPr>
          <w:rFonts w:ascii="Arial" w:eastAsiaTheme="minorEastAsia" w:hAnsi="Arial" w:cs="Arial"/>
          <w:sz w:val="24"/>
          <w:szCs w:val="24"/>
        </w:rPr>
      </w:pPr>
      <w:r w:rsidRPr="00FA554E">
        <w:rPr>
          <w:rFonts w:ascii="Arial" w:eastAsiaTheme="minorEastAsia" w:hAnsi="Arial" w:cs="Arial"/>
          <w:sz w:val="24"/>
          <w:szCs w:val="24"/>
        </w:rPr>
        <w:t>The policy was approve</w:t>
      </w:r>
      <w:r w:rsidR="000C21CD" w:rsidRPr="00FA554E">
        <w:rPr>
          <w:rFonts w:ascii="Arial" w:eastAsiaTheme="minorEastAsia" w:hAnsi="Arial" w:cs="Arial"/>
          <w:sz w:val="24"/>
          <w:szCs w:val="24"/>
        </w:rPr>
        <w:t>d by the school patron on ______________________</w:t>
      </w:r>
      <w:r w:rsidRPr="00FA554E">
        <w:rPr>
          <w:rFonts w:ascii="Arial" w:eastAsiaTheme="minorEastAsia" w:hAnsi="Arial" w:cs="Arial"/>
          <w:sz w:val="24"/>
          <w:szCs w:val="24"/>
        </w:rPr>
        <w:t xml:space="preserve">.  It is published on the school’s website </w:t>
      </w:r>
      <w:hyperlink r:id="rId11" w:history="1">
        <w:r w:rsidR="00135A30" w:rsidRPr="00FE0FEF">
          <w:rPr>
            <w:rStyle w:val="Hyperlink"/>
            <w:rFonts w:ascii="Arial" w:eastAsiaTheme="minorEastAsia" w:hAnsi="Arial" w:cs="Arial"/>
            <w:sz w:val="24"/>
            <w:szCs w:val="24"/>
          </w:rPr>
          <w:t>www.cloghroens.com</w:t>
        </w:r>
      </w:hyperlink>
      <w:r w:rsidR="00135A30">
        <w:rPr>
          <w:rFonts w:ascii="Arial" w:eastAsiaTheme="minorEastAsia" w:hAnsi="Arial" w:cs="Arial"/>
          <w:sz w:val="24"/>
          <w:szCs w:val="24"/>
        </w:rPr>
        <w:t xml:space="preserve"> </w:t>
      </w:r>
      <w:r w:rsidRPr="00FA554E">
        <w:rPr>
          <w:rFonts w:ascii="Arial" w:eastAsiaTheme="minorEastAsia" w:hAnsi="Arial" w:cs="Arial"/>
          <w:sz w:val="24"/>
          <w:szCs w:val="24"/>
        </w:rPr>
        <w:t>and will be made available in hardcopy</w:t>
      </w:r>
      <w:r w:rsidR="00914167" w:rsidRPr="00FA554E">
        <w:rPr>
          <w:rFonts w:ascii="Arial" w:eastAsiaTheme="minorEastAsia" w:hAnsi="Arial" w:cs="Arial"/>
          <w:sz w:val="24"/>
          <w:szCs w:val="24"/>
        </w:rPr>
        <w:t>,</w:t>
      </w:r>
      <w:r w:rsidRPr="00FA554E">
        <w:rPr>
          <w:rFonts w:ascii="Arial" w:eastAsiaTheme="minorEastAsia" w:hAnsi="Arial" w:cs="Arial"/>
          <w:sz w:val="24"/>
          <w:szCs w:val="24"/>
        </w:rPr>
        <w:t xml:space="preserve"> on request</w:t>
      </w:r>
      <w:r w:rsidR="00914167" w:rsidRPr="00FA554E">
        <w:rPr>
          <w:rFonts w:ascii="Arial" w:eastAsiaTheme="minorEastAsia" w:hAnsi="Arial" w:cs="Arial"/>
          <w:sz w:val="24"/>
          <w:szCs w:val="24"/>
        </w:rPr>
        <w:t>,</w:t>
      </w:r>
      <w:r w:rsidRPr="00FA554E">
        <w:rPr>
          <w:rFonts w:ascii="Arial" w:eastAsiaTheme="minorEastAsia" w:hAnsi="Arial" w:cs="Arial"/>
          <w:sz w:val="24"/>
          <w:szCs w:val="24"/>
        </w:rPr>
        <w:t xml:space="preserve"> to any person who requests it.</w:t>
      </w:r>
    </w:p>
    <w:p w14:paraId="732020CC" w14:textId="77777777" w:rsidR="00567B36" w:rsidRPr="00FA554E" w:rsidRDefault="00567B36" w:rsidP="00567B36">
      <w:pPr>
        <w:spacing w:after="0" w:line="240" w:lineRule="auto"/>
        <w:rPr>
          <w:rFonts w:ascii="Arial" w:eastAsiaTheme="minorEastAsia" w:hAnsi="Arial" w:cs="Arial"/>
          <w:sz w:val="24"/>
          <w:szCs w:val="24"/>
        </w:rPr>
      </w:pPr>
    </w:p>
    <w:p w14:paraId="32973682" w14:textId="77777777" w:rsidR="00987EFD" w:rsidRPr="00FA554E" w:rsidRDefault="00567B36" w:rsidP="00567B36">
      <w:pPr>
        <w:rPr>
          <w:rFonts w:ascii="Arial" w:hAnsi="Arial" w:cs="Arial"/>
          <w:sz w:val="24"/>
          <w:szCs w:val="24"/>
        </w:rPr>
      </w:pPr>
      <w:r w:rsidRPr="00FA554E">
        <w:rPr>
          <w:rFonts w:ascii="Arial" w:hAnsi="Arial" w:cs="Arial"/>
          <w:sz w:val="24"/>
          <w:szCs w:val="24"/>
        </w:rPr>
        <w:t xml:space="preserve">The relevant dates </w:t>
      </w:r>
      <w:r w:rsidR="000C21CD" w:rsidRPr="00FA554E">
        <w:rPr>
          <w:rFonts w:ascii="Arial" w:hAnsi="Arial" w:cs="Arial"/>
          <w:sz w:val="24"/>
          <w:szCs w:val="24"/>
        </w:rPr>
        <w:t xml:space="preserve">and timelines for St. Senan’s National School </w:t>
      </w:r>
      <w:r w:rsidRPr="00FA554E">
        <w:rPr>
          <w:rFonts w:ascii="Arial" w:hAnsi="Arial" w:cs="Arial"/>
          <w:sz w:val="24"/>
          <w:szCs w:val="24"/>
        </w:rPr>
        <w:t xml:space="preserve">admission process are set out in the school’s </w:t>
      </w:r>
      <w:r w:rsidR="00D3482E" w:rsidRPr="00FA554E">
        <w:rPr>
          <w:rFonts w:ascii="Arial" w:hAnsi="Arial" w:cs="Arial"/>
          <w:sz w:val="24"/>
          <w:szCs w:val="24"/>
        </w:rPr>
        <w:t>a</w:t>
      </w:r>
      <w:r w:rsidRPr="00FA554E">
        <w:rPr>
          <w:rFonts w:ascii="Arial" w:hAnsi="Arial" w:cs="Arial"/>
          <w:sz w:val="24"/>
          <w:szCs w:val="24"/>
        </w:rPr>
        <w:t xml:space="preserve">nnual </w:t>
      </w:r>
      <w:r w:rsidR="00D3482E" w:rsidRPr="00FA554E">
        <w:rPr>
          <w:rFonts w:ascii="Arial" w:hAnsi="Arial" w:cs="Arial"/>
          <w:sz w:val="24"/>
          <w:szCs w:val="24"/>
        </w:rPr>
        <w:t>a</w:t>
      </w:r>
      <w:r w:rsidRPr="00FA554E">
        <w:rPr>
          <w:rFonts w:ascii="Arial" w:hAnsi="Arial" w:cs="Arial"/>
          <w:sz w:val="24"/>
          <w:szCs w:val="24"/>
        </w:rPr>
        <w:t xml:space="preserve">dmission </w:t>
      </w:r>
      <w:r w:rsidR="00D3482E" w:rsidRPr="00FA554E">
        <w:rPr>
          <w:rFonts w:ascii="Arial" w:hAnsi="Arial" w:cs="Arial"/>
          <w:sz w:val="24"/>
          <w:szCs w:val="24"/>
        </w:rPr>
        <w:t>n</w:t>
      </w:r>
      <w:r w:rsidRPr="00FA554E">
        <w:rPr>
          <w:rFonts w:ascii="Arial" w:hAnsi="Arial" w:cs="Arial"/>
          <w:sz w:val="24"/>
          <w:szCs w:val="24"/>
        </w:rPr>
        <w:t>otice which</w:t>
      </w:r>
      <w:r w:rsidR="00764262" w:rsidRPr="00FA554E">
        <w:rPr>
          <w:rFonts w:ascii="Arial" w:hAnsi="Arial" w:cs="Arial"/>
          <w:sz w:val="24"/>
          <w:szCs w:val="24"/>
        </w:rPr>
        <w:t xml:space="preserve"> is</w:t>
      </w:r>
      <w:r w:rsidRPr="00FA554E">
        <w:rPr>
          <w:rFonts w:ascii="Arial" w:hAnsi="Arial" w:cs="Arial"/>
          <w:sz w:val="24"/>
          <w:szCs w:val="24"/>
        </w:rPr>
        <w:t xml:space="preserve"> published annually on the school’s website </w:t>
      </w:r>
      <w:r w:rsidR="00A26514" w:rsidRPr="00FA554E">
        <w:rPr>
          <w:rFonts w:ascii="Arial" w:hAnsi="Arial" w:cs="Arial"/>
          <w:sz w:val="24"/>
          <w:szCs w:val="24"/>
        </w:rPr>
        <w:t xml:space="preserve">at least one week </w:t>
      </w:r>
      <w:r w:rsidRPr="00FA554E">
        <w:rPr>
          <w:rFonts w:ascii="Arial" w:hAnsi="Arial" w:cs="Arial"/>
          <w:sz w:val="24"/>
          <w:szCs w:val="24"/>
        </w:rPr>
        <w:t>before the commencement of the admission process for the school year concerned.</w:t>
      </w:r>
    </w:p>
    <w:p w14:paraId="6E12F191" w14:textId="4FBEB0B6" w:rsidR="00E96AF6" w:rsidRDefault="00E96AF6" w:rsidP="00E96AF6">
      <w:pPr>
        <w:rPr>
          <w:rFonts w:ascii="Arial" w:hAnsi="Arial" w:cs="Arial"/>
          <w:sz w:val="24"/>
          <w:szCs w:val="24"/>
        </w:rPr>
      </w:pPr>
      <w:r w:rsidRPr="00FA554E">
        <w:rPr>
          <w:rFonts w:ascii="Arial" w:hAnsi="Arial" w:cs="Arial"/>
          <w:sz w:val="24"/>
          <w:szCs w:val="24"/>
        </w:rPr>
        <w:t xml:space="preserve">This policy must be read in conjunction with the </w:t>
      </w:r>
      <w:r w:rsidR="00CB473E" w:rsidRPr="00FA554E">
        <w:rPr>
          <w:rFonts w:ascii="Arial" w:hAnsi="Arial" w:cs="Arial"/>
          <w:sz w:val="24"/>
          <w:szCs w:val="24"/>
        </w:rPr>
        <w:t>a</w:t>
      </w:r>
      <w:r w:rsidRPr="00FA554E">
        <w:rPr>
          <w:rFonts w:ascii="Arial" w:hAnsi="Arial" w:cs="Arial"/>
          <w:sz w:val="24"/>
          <w:szCs w:val="24"/>
        </w:rPr>
        <w:t xml:space="preserve">nnual </w:t>
      </w:r>
      <w:r w:rsidR="00CB473E" w:rsidRPr="00FA554E">
        <w:rPr>
          <w:rFonts w:ascii="Arial" w:hAnsi="Arial" w:cs="Arial"/>
          <w:sz w:val="24"/>
          <w:szCs w:val="24"/>
        </w:rPr>
        <w:t>a</w:t>
      </w:r>
      <w:r w:rsidRPr="00FA554E">
        <w:rPr>
          <w:rFonts w:ascii="Arial" w:hAnsi="Arial" w:cs="Arial"/>
          <w:sz w:val="24"/>
          <w:szCs w:val="24"/>
        </w:rPr>
        <w:t>dmission notice for the school year concerned.</w:t>
      </w:r>
    </w:p>
    <w:p w14:paraId="13DA3459" w14:textId="77777777" w:rsidR="00BC169A" w:rsidRDefault="00BC169A" w:rsidP="00BC169A">
      <w:pPr>
        <w:spacing w:after="0" w:line="240" w:lineRule="auto"/>
        <w:rPr>
          <w:rFonts w:ascii="Arial" w:eastAsiaTheme="minorEastAsia" w:hAnsi="Arial" w:cs="Arial"/>
        </w:rPr>
      </w:pPr>
      <w:r>
        <w:rPr>
          <w:rFonts w:ascii="Arial" w:hAnsi="Arial" w:cs="Arial"/>
        </w:rPr>
        <w:t xml:space="preserve">The application form for admission </w:t>
      </w:r>
      <w:r>
        <w:rPr>
          <w:rFonts w:ascii="Arial" w:eastAsiaTheme="minorEastAsia" w:hAnsi="Arial" w:cs="Arial"/>
        </w:rPr>
        <w:t>is published on the school’s website and will be made available in hardcopy on request to any person who requests it.</w:t>
      </w:r>
    </w:p>
    <w:p w14:paraId="5157AC8F" w14:textId="77777777" w:rsidR="0099669A" w:rsidRDefault="0099669A" w:rsidP="00E96AF6">
      <w:pPr>
        <w:spacing w:after="0" w:line="240" w:lineRule="auto"/>
        <w:rPr>
          <w:rFonts w:ascii="Arial" w:eastAsiaTheme="minorEastAsia" w:hAnsi="Arial" w:cs="Arial"/>
        </w:rPr>
      </w:pPr>
    </w:p>
    <w:p w14:paraId="2B83BE9F" w14:textId="77777777" w:rsidR="002B7446" w:rsidRPr="00AE7E94" w:rsidRDefault="002B7446" w:rsidP="00762B44">
      <w:pPr>
        <w:spacing w:after="0" w:line="240" w:lineRule="auto"/>
        <w:jc w:val="both"/>
        <w:rPr>
          <w:rFonts w:ascii="Arial" w:eastAsiaTheme="minorEastAsia" w:hAnsi="Arial" w:cs="Arial"/>
        </w:rPr>
      </w:pPr>
    </w:p>
    <w:p w14:paraId="1490DE06" w14:textId="17D2EE3F" w:rsidR="009B6794" w:rsidRDefault="00641946" w:rsidP="00CA34E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120A98CB" w14:textId="77777777" w:rsidR="00CA34E9" w:rsidRPr="00CA34E9" w:rsidRDefault="00CA34E9" w:rsidP="00CA34E9"/>
    <w:p w14:paraId="14A2408F" w14:textId="22DE2BD4" w:rsidR="009B6794" w:rsidRPr="00CA34E9" w:rsidRDefault="009B6794" w:rsidP="00CA34E9">
      <w:pPr>
        <w:spacing w:line="240" w:lineRule="auto"/>
        <w:contextualSpacing/>
        <w:jc w:val="both"/>
        <w:rPr>
          <w:rFonts w:ascii="Arial" w:eastAsiaTheme="minorEastAsia" w:hAnsi="Arial" w:cs="Arial"/>
          <w:sz w:val="24"/>
          <w:szCs w:val="24"/>
        </w:rPr>
      </w:pPr>
      <w:r w:rsidRPr="00CA34E9">
        <w:rPr>
          <w:rFonts w:ascii="Arial" w:eastAsiaTheme="minorEastAsia" w:hAnsi="Arial" w:cs="Arial"/>
          <w:sz w:val="24"/>
          <w:szCs w:val="24"/>
        </w:rPr>
        <w:t>St Senan’s N.S.is a Catholic co-educational primary school with a Catholic ethos under the patronage of the Bishop of Cloyne</w:t>
      </w:r>
      <w:r w:rsidR="001E29B6">
        <w:rPr>
          <w:rFonts w:ascii="Arial" w:eastAsiaTheme="minorEastAsia" w:hAnsi="Arial" w:cs="Arial"/>
          <w:sz w:val="24"/>
          <w:szCs w:val="24"/>
        </w:rPr>
        <w:t>.</w:t>
      </w:r>
    </w:p>
    <w:p w14:paraId="2F936027" w14:textId="77777777" w:rsidR="009B6794" w:rsidRPr="00CA34E9" w:rsidRDefault="009B6794" w:rsidP="00CA34E9">
      <w:pPr>
        <w:spacing w:line="240" w:lineRule="auto"/>
        <w:contextualSpacing/>
        <w:jc w:val="both"/>
        <w:rPr>
          <w:rFonts w:ascii="Arial" w:eastAsiaTheme="minorEastAsia" w:hAnsi="Arial" w:cs="Arial"/>
          <w:sz w:val="24"/>
          <w:szCs w:val="24"/>
        </w:rPr>
      </w:pPr>
    </w:p>
    <w:p w14:paraId="43DC8678" w14:textId="26C84641" w:rsidR="009B6794" w:rsidRPr="00CA34E9" w:rsidRDefault="009B6794" w:rsidP="00CA34E9">
      <w:pPr>
        <w:spacing w:line="240" w:lineRule="auto"/>
        <w:contextualSpacing/>
        <w:jc w:val="both"/>
        <w:rPr>
          <w:rFonts w:ascii="Arial" w:eastAsiaTheme="minorEastAsia" w:hAnsi="Arial" w:cs="Arial"/>
          <w:sz w:val="24"/>
          <w:szCs w:val="24"/>
        </w:rPr>
      </w:pPr>
      <w:r w:rsidRPr="00CA34E9">
        <w:rPr>
          <w:rFonts w:ascii="Arial" w:eastAsiaTheme="minorEastAsia" w:hAnsi="Arial" w:cs="Arial"/>
          <w:sz w:val="24"/>
          <w:szCs w:val="24"/>
        </w:rPr>
        <w:t>“Catholic Ethos” in the context of a Catholic primary school means the ethos and characteristic spirit of the Roman Catholic Church, which aims at promoting:</w:t>
      </w:r>
    </w:p>
    <w:p w14:paraId="6E2F5E65" w14:textId="77777777" w:rsidR="00FA554E" w:rsidRPr="00CA34E9" w:rsidRDefault="00FA554E" w:rsidP="00CA34E9">
      <w:pPr>
        <w:spacing w:line="240" w:lineRule="auto"/>
        <w:contextualSpacing/>
        <w:jc w:val="both"/>
        <w:rPr>
          <w:rFonts w:ascii="Arial" w:eastAsiaTheme="minorEastAsia" w:hAnsi="Arial" w:cs="Arial"/>
        </w:rPr>
      </w:pPr>
    </w:p>
    <w:p w14:paraId="7E1F7C50" w14:textId="69432919" w:rsidR="009B6794" w:rsidRPr="00CA34E9" w:rsidRDefault="009B6794" w:rsidP="00CA34E9">
      <w:pPr>
        <w:pStyle w:val="ListParagraph"/>
        <w:numPr>
          <w:ilvl w:val="0"/>
          <w:numId w:val="32"/>
        </w:numPr>
        <w:spacing w:line="240" w:lineRule="auto"/>
        <w:jc w:val="both"/>
        <w:rPr>
          <w:rFonts w:ascii="Arial" w:eastAsiaTheme="minorEastAsia" w:hAnsi="Arial" w:cs="Arial"/>
          <w:sz w:val="24"/>
          <w:szCs w:val="24"/>
        </w:rPr>
      </w:pPr>
      <w:r w:rsidRPr="00CA34E9">
        <w:rPr>
          <w:rFonts w:ascii="Arial" w:eastAsiaTheme="minorEastAsia" w:hAnsi="Arial" w:cs="Arial"/>
          <w:sz w:val="24"/>
          <w:szCs w:val="24"/>
        </w:rPr>
        <w:t xml:space="preserve">the full and harmonious development of all aspects of the person of the pupil, including the intellectual, physical, cultural, moral and spiritual aspects; </w:t>
      </w:r>
      <w:r w:rsidR="00CA34E9" w:rsidRPr="00CA34E9">
        <w:rPr>
          <w:rFonts w:ascii="Arial" w:eastAsiaTheme="minorEastAsia" w:hAnsi="Arial" w:cs="Arial"/>
          <w:sz w:val="24"/>
          <w:szCs w:val="24"/>
        </w:rPr>
        <w:br/>
      </w:r>
      <w:r w:rsidRPr="00CA34E9">
        <w:rPr>
          <w:rFonts w:ascii="Arial" w:eastAsiaTheme="minorEastAsia" w:hAnsi="Arial" w:cs="Arial"/>
          <w:sz w:val="24"/>
          <w:szCs w:val="24"/>
        </w:rPr>
        <w:t>and</w:t>
      </w:r>
    </w:p>
    <w:p w14:paraId="18F0F749" w14:textId="508CA555" w:rsidR="009B6794" w:rsidRPr="00CA34E9" w:rsidRDefault="009B6794" w:rsidP="00CA34E9">
      <w:pPr>
        <w:pStyle w:val="ListParagraph"/>
        <w:numPr>
          <w:ilvl w:val="0"/>
          <w:numId w:val="32"/>
        </w:numPr>
        <w:spacing w:line="240" w:lineRule="auto"/>
        <w:rPr>
          <w:rFonts w:ascii="Arial" w:eastAsiaTheme="minorEastAsia" w:hAnsi="Arial" w:cs="Arial"/>
          <w:sz w:val="24"/>
          <w:szCs w:val="24"/>
        </w:rPr>
      </w:pPr>
      <w:r w:rsidRPr="00CA34E9">
        <w:rPr>
          <w:rFonts w:ascii="Arial" w:eastAsiaTheme="minorEastAsia" w:hAnsi="Arial" w:cs="Arial"/>
          <w:sz w:val="24"/>
          <w:szCs w:val="24"/>
        </w:rPr>
        <w:t xml:space="preserve">a living relationship with God and with other people; </w:t>
      </w:r>
      <w:r w:rsidR="00CA34E9" w:rsidRPr="00CA34E9">
        <w:rPr>
          <w:rFonts w:ascii="Arial" w:eastAsiaTheme="minorEastAsia" w:hAnsi="Arial" w:cs="Arial"/>
          <w:sz w:val="24"/>
          <w:szCs w:val="24"/>
        </w:rPr>
        <w:br/>
      </w:r>
      <w:r w:rsidRPr="00CA34E9">
        <w:rPr>
          <w:rFonts w:ascii="Arial" w:eastAsiaTheme="minorEastAsia" w:hAnsi="Arial" w:cs="Arial"/>
          <w:sz w:val="24"/>
          <w:szCs w:val="24"/>
        </w:rPr>
        <w:t>and</w:t>
      </w:r>
    </w:p>
    <w:p w14:paraId="3F40E88E" w14:textId="77777777" w:rsidR="00FA554E" w:rsidRPr="00CA34E9" w:rsidRDefault="00FA554E" w:rsidP="00CA34E9">
      <w:pPr>
        <w:pStyle w:val="ListParagraph"/>
        <w:spacing w:line="240" w:lineRule="auto"/>
        <w:jc w:val="both"/>
        <w:rPr>
          <w:rFonts w:ascii="Arial" w:eastAsiaTheme="minorEastAsia" w:hAnsi="Arial" w:cs="Arial"/>
          <w:sz w:val="24"/>
          <w:szCs w:val="24"/>
        </w:rPr>
      </w:pPr>
    </w:p>
    <w:p w14:paraId="6F4B667C" w14:textId="4324340B" w:rsidR="009B6794" w:rsidRPr="00CA34E9" w:rsidRDefault="009B6794" w:rsidP="00CA34E9">
      <w:pPr>
        <w:pStyle w:val="ListParagraph"/>
        <w:numPr>
          <w:ilvl w:val="0"/>
          <w:numId w:val="32"/>
        </w:numPr>
        <w:spacing w:line="240" w:lineRule="auto"/>
        <w:rPr>
          <w:rFonts w:ascii="Arial" w:eastAsiaTheme="minorEastAsia" w:hAnsi="Arial" w:cs="Arial"/>
          <w:sz w:val="24"/>
          <w:szCs w:val="24"/>
        </w:rPr>
      </w:pPr>
      <w:r w:rsidRPr="00CA34E9">
        <w:rPr>
          <w:rFonts w:ascii="Arial" w:eastAsiaTheme="minorEastAsia" w:hAnsi="Arial" w:cs="Arial"/>
          <w:sz w:val="24"/>
          <w:szCs w:val="24"/>
        </w:rPr>
        <w:lastRenderedPageBreak/>
        <w:t xml:space="preserve">a philosophy of life inspired by belief in God and in the life, death and resurrection of Jesus; </w:t>
      </w:r>
      <w:r w:rsidR="00CA34E9">
        <w:rPr>
          <w:rFonts w:ascii="Arial" w:eastAsiaTheme="minorEastAsia" w:hAnsi="Arial" w:cs="Arial"/>
          <w:sz w:val="24"/>
          <w:szCs w:val="24"/>
        </w:rPr>
        <w:br/>
      </w:r>
      <w:r w:rsidRPr="00CA34E9">
        <w:rPr>
          <w:rFonts w:ascii="Arial" w:eastAsiaTheme="minorEastAsia" w:hAnsi="Arial" w:cs="Arial"/>
          <w:sz w:val="24"/>
          <w:szCs w:val="24"/>
        </w:rPr>
        <w:t>and</w:t>
      </w:r>
    </w:p>
    <w:p w14:paraId="3AA7A160" w14:textId="4D943A46" w:rsidR="009B6794" w:rsidRPr="00CA34E9" w:rsidRDefault="009B6794" w:rsidP="00CA34E9">
      <w:pPr>
        <w:pStyle w:val="ListParagraph"/>
        <w:numPr>
          <w:ilvl w:val="0"/>
          <w:numId w:val="32"/>
        </w:numPr>
        <w:spacing w:line="240" w:lineRule="auto"/>
        <w:jc w:val="both"/>
        <w:rPr>
          <w:rFonts w:ascii="Arial" w:eastAsiaTheme="minorEastAsia" w:hAnsi="Arial" w:cs="Arial"/>
          <w:sz w:val="24"/>
          <w:szCs w:val="24"/>
        </w:rPr>
      </w:pPr>
      <w:r w:rsidRPr="00CA34E9">
        <w:rPr>
          <w:rFonts w:ascii="Arial" w:eastAsiaTheme="minorEastAsia" w:hAnsi="Arial" w:cs="Arial"/>
          <w:sz w:val="24"/>
          <w:szCs w:val="24"/>
        </w:rPr>
        <w:t>the formation of t</w:t>
      </w:r>
      <w:r w:rsidR="00CD2B76">
        <w:rPr>
          <w:rFonts w:ascii="Arial" w:eastAsiaTheme="minorEastAsia" w:hAnsi="Arial" w:cs="Arial"/>
          <w:sz w:val="24"/>
          <w:szCs w:val="24"/>
        </w:rPr>
        <w:t>he pupils in the Catholic faith.</w:t>
      </w:r>
    </w:p>
    <w:p w14:paraId="4BE6C34E" w14:textId="4CA58E96" w:rsidR="009B6794" w:rsidRPr="00CA34E9" w:rsidRDefault="00CD2B76" w:rsidP="001E29B6">
      <w:pPr>
        <w:spacing w:line="240" w:lineRule="auto"/>
        <w:jc w:val="both"/>
        <w:rPr>
          <w:rFonts w:ascii="Arial" w:eastAsiaTheme="minorEastAsia" w:hAnsi="Arial" w:cs="Arial"/>
          <w:sz w:val="24"/>
          <w:szCs w:val="24"/>
        </w:rPr>
      </w:pPr>
      <w:r w:rsidRPr="00CD2B76">
        <w:rPr>
          <w:rFonts w:ascii="Arial" w:eastAsiaTheme="minorEastAsia" w:hAnsi="Arial" w:cs="Arial"/>
          <w:sz w:val="24"/>
          <w:szCs w:val="24"/>
        </w:rPr>
        <w:t>St.Senan’s N.S.</w:t>
      </w:r>
      <w:r w:rsidR="009B6794" w:rsidRPr="00CD2B76">
        <w:rPr>
          <w:rFonts w:ascii="Arial" w:eastAsiaTheme="minorEastAsia" w:hAnsi="Arial" w:cs="Arial"/>
          <w:sz w:val="24"/>
          <w:szCs w:val="24"/>
        </w:rPr>
        <w:t xml:space="preserve"> </w:t>
      </w:r>
      <w:r w:rsidR="009B6794" w:rsidRPr="00CA34E9">
        <w:rPr>
          <w:rFonts w:ascii="Arial" w:eastAsiaTheme="minorEastAsia" w:hAnsi="Arial" w:cs="Arial"/>
          <w:sz w:val="24"/>
          <w:szCs w:val="24"/>
        </w:rPr>
        <w:t>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6EDF6299" w14:textId="0CB29192" w:rsidR="009B6794" w:rsidRPr="00CA34E9" w:rsidRDefault="009B6794" w:rsidP="001E29B6">
      <w:pPr>
        <w:spacing w:line="240" w:lineRule="auto"/>
        <w:jc w:val="both"/>
        <w:rPr>
          <w:rFonts w:ascii="Arial" w:eastAsiaTheme="minorEastAsia" w:hAnsi="Arial" w:cs="Arial"/>
          <w:sz w:val="24"/>
          <w:szCs w:val="24"/>
        </w:rPr>
      </w:pPr>
      <w:r w:rsidRPr="00CA34E9">
        <w:rPr>
          <w:rFonts w:ascii="Arial" w:eastAsiaTheme="minorEastAsia" w:hAnsi="Arial" w:cs="Arial"/>
          <w:sz w:val="24"/>
          <w:szCs w:val="24"/>
        </w:rPr>
        <w:t xml:space="preserve">In accordance with S.15 (2) (b) of the Education Act, 1998 the Board of Management of </w:t>
      </w:r>
      <w:r w:rsidR="00CD2B76">
        <w:rPr>
          <w:rFonts w:ascii="Arial" w:eastAsiaTheme="minorEastAsia" w:hAnsi="Arial" w:cs="Arial"/>
          <w:sz w:val="24"/>
          <w:szCs w:val="24"/>
        </w:rPr>
        <w:t>St. Senan’s N.S.</w:t>
      </w:r>
      <w:r w:rsidRPr="00CA34E9">
        <w:rPr>
          <w:rFonts w:ascii="Arial" w:eastAsiaTheme="minorEastAsia" w:hAnsi="Arial" w:cs="Arial"/>
          <w:sz w:val="24"/>
          <w:szCs w:val="24"/>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0AD66A91" w14:textId="77777777" w:rsidR="009B6794" w:rsidRPr="00CA34E9" w:rsidRDefault="009B6794" w:rsidP="00CA34E9">
      <w:pPr>
        <w:spacing w:line="240" w:lineRule="auto"/>
        <w:ind w:left="360"/>
        <w:jc w:val="both"/>
        <w:rPr>
          <w:rFonts w:ascii="Arial" w:eastAsiaTheme="minorEastAsia" w:hAnsi="Arial" w:cs="Arial"/>
          <w:sz w:val="24"/>
          <w:szCs w:val="24"/>
        </w:rPr>
      </w:pPr>
    </w:p>
    <w:p w14:paraId="5EC2EE34" w14:textId="77777777" w:rsidR="009B6794" w:rsidRPr="00CA34E9" w:rsidRDefault="009B6794" w:rsidP="00734C82">
      <w:pPr>
        <w:spacing w:line="240" w:lineRule="auto"/>
        <w:jc w:val="both"/>
        <w:rPr>
          <w:rFonts w:ascii="Arial" w:eastAsiaTheme="minorEastAsia" w:hAnsi="Arial" w:cs="Arial"/>
          <w:b/>
          <w:bCs/>
          <w:sz w:val="24"/>
          <w:szCs w:val="24"/>
        </w:rPr>
      </w:pPr>
      <w:r w:rsidRPr="00CA34E9">
        <w:rPr>
          <w:rFonts w:ascii="Arial" w:eastAsiaTheme="minorEastAsia" w:hAnsi="Arial" w:cs="Arial"/>
          <w:b/>
          <w:bCs/>
          <w:sz w:val="24"/>
          <w:szCs w:val="24"/>
        </w:rPr>
        <w:t xml:space="preserve">Cloghroe Mission Statement </w:t>
      </w:r>
    </w:p>
    <w:p w14:paraId="77391D33" w14:textId="4932D355" w:rsidR="009B6794" w:rsidRPr="00CA34E9" w:rsidRDefault="009B6794" w:rsidP="00526E68">
      <w:pPr>
        <w:spacing w:line="240" w:lineRule="auto"/>
        <w:jc w:val="both"/>
        <w:rPr>
          <w:rFonts w:ascii="Arial" w:eastAsiaTheme="minorEastAsia" w:hAnsi="Arial" w:cs="Arial"/>
          <w:color w:val="FFFFFF" w:themeColor="background1"/>
          <w:sz w:val="24"/>
          <w:szCs w:val="24"/>
        </w:rPr>
      </w:pPr>
      <w:r w:rsidRPr="00CA34E9">
        <w:rPr>
          <w:rFonts w:ascii="Arial" w:eastAsia="Times New Roman" w:hAnsi="Arial" w:cs="Arial"/>
          <w:snapToGrid w:val="0"/>
          <w:sz w:val="24"/>
          <w:szCs w:val="24"/>
          <w:lang w:val="en-US"/>
        </w:rPr>
        <w:t>Cloghroe N. S. endeavours to cater for the full and harmonious development of each child by providing a broad and flexible curriculum meeting the needs of all intellectual abilities. The school recognises the uniqueness of each individual and his/her worth as a human being.  The various strands in the different subjects of the Curriculum are regarded as important to allow all children some opportunity to express their individuality and to experience success and satisfaction in what they do in school.  Games, competitions and play are also important elements in the socialisation process. We aim to build a warm, caring, respectful and compassionate school atmosphere where each child feels accepted, trusted and valued. At the end of primary school, we would hope that pupils will leave the school as well</w:t>
      </w:r>
      <w:r w:rsidR="00194CC4" w:rsidRPr="00CA34E9">
        <w:rPr>
          <w:rFonts w:ascii="Arial" w:eastAsia="Times New Roman" w:hAnsi="Arial" w:cs="Arial"/>
          <w:snapToGrid w:val="0"/>
          <w:sz w:val="24"/>
          <w:szCs w:val="24"/>
          <w:lang w:val="en-US"/>
        </w:rPr>
        <w:t xml:space="preserve"> </w:t>
      </w:r>
      <w:r w:rsidRPr="00CA34E9">
        <w:rPr>
          <w:rFonts w:ascii="Arial" w:eastAsia="Times New Roman" w:hAnsi="Arial" w:cs="Arial"/>
          <w:snapToGrid w:val="0"/>
          <w:sz w:val="24"/>
          <w:szCs w:val="24"/>
          <w:lang w:val="en-US"/>
        </w:rPr>
        <w:t>adjusted individuals integrated into the community and willing to take their place as responsible citizens</w:t>
      </w:r>
    </w:p>
    <w:p w14:paraId="69FF3F2A" w14:textId="5BC52A49" w:rsidR="009B6794" w:rsidRPr="009D34D2" w:rsidRDefault="009B6794" w:rsidP="009D34D2">
      <w:pPr>
        <w:spacing w:after="0" w:line="360" w:lineRule="auto"/>
        <w:jc w:val="both"/>
        <w:rPr>
          <w:rFonts w:ascii="Times New Roman" w:eastAsia="Times New Roman" w:hAnsi="Times New Roman"/>
          <w:snapToGrid w:val="0"/>
          <w:sz w:val="24"/>
          <w:szCs w:val="24"/>
          <w:lang w:val="en-US"/>
        </w:rPr>
      </w:pPr>
    </w:p>
    <w:p w14:paraId="00270FD2" w14:textId="6C5CD357" w:rsidR="002B7446" w:rsidRPr="00C17272" w:rsidRDefault="002B7446" w:rsidP="00103809">
      <w:pPr>
        <w:pStyle w:val="Heading2"/>
        <w:numPr>
          <w:ilvl w:val="0"/>
          <w:numId w:val="29"/>
        </w:numPr>
        <w:rPr>
          <w:rFonts w:ascii="Arial" w:eastAsiaTheme="minorEastAsia" w:hAnsi="Arial" w:cs="Arial"/>
          <w:b/>
          <w:color w:val="385623" w:themeColor="accent6" w:themeShade="80"/>
          <w:sz w:val="24"/>
          <w:szCs w:val="24"/>
        </w:rPr>
      </w:pPr>
      <w:r w:rsidRPr="00C17272">
        <w:rPr>
          <w:rFonts w:ascii="Arial" w:eastAsiaTheme="minorEastAsia" w:hAnsi="Arial" w:cs="Arial"/>
          <w:b/>
          <w:color w:val="385623" w:themeColor="accent6" w:themeShade="80"/>
          <w:sz w:val="24"/>
          <w:szCs w:val="24"/>
        </w:rPr>
        <w:t xml:space="preserve">Admission Statement </w:t>
      </w:r>
    </w:p>
    <w:p w14:paraId="75968B6E" w14:textId="77777777" w:rsidR="00321C41" w:rsidRPr="003201ED" w:rsidRDefault="00321C41" w:rsidP="00E02C8F">
      <w:pPr>
        <w:pStyle w:val="NoSpacing"/>
        <w:rPr>
          <w:rFonts w:ascii="Arial" w:hAnsi="Arial" w:cs="Arial"/>
        </w:rPr>
      </w:pPr>
    </w:p>
    <w:p w14:paraId="2B6FF83E" w14:textId="484F8020" w:rsidR="009D34D2" w:rsidRPr="00FA554E" w:rsidRDefault="000C21CD" w:rsidP="007A1FE3">
      <w:pPr>
        <w:pBdr>
          <w:top w:val="single" w:sz="4" w:space="1" w:color="auto"/>
          <w:left w:val="single" w:sz="4" w:space="4" w:color="auto"/>
          <w:bottom w:val="single" w:sz="4" w:space="12" w:color="auto"/>
          <w:right w:val="single" w:sz="4" w:space="4" w:color="auto"/>
        </w:pBdr>
        <w:shd w:val="clear" w:color="auto" w:fill="E7E6E6" w:themeFill="background2"/>
        <w:spacing w:line="240" w:lineRule="auto"/>
        <w:ind w:left="360"/>
        <w:jc w:val="both"/>
        <w:rPr>
          <w:rFonts w:ascii="Arial" w:eastAsiaTheme="minorEastAsia" w:hAnsi="Arial" w:cs="Arial"/>
          <w:color w:val="FF0000"/>
          <w:sz w:val="24"/>
          <w:szCs w:val="24"/>
        </w:rPr>
      </w:pPr>
      <w:r w:rsidRPr="00FA554E">
        <w:rPr>
          <w:rFonts w:ascii="Arial" w:hAnsi="Arial" w:cs="Arial"/>
          <w:sz w:val="24"/>
          <w:szCs w:val="24"/>
        </w:rPr>
        <w:t xml:space="preserve">St. Senan’s School </w:t>
      </w:r>
      <w:r w:rsidR="00321C41" w:rsidRPr="00FA554E">
        <w:rPr>
          <w:rFonts w:ascii="Arial" w:hAnsi="Arial" w:cs="Arial"/>
          <w:sz w:val="24"/>
          <w:szCs w:val="24"/>
        </w:rPr>
        <w:t xml:space="preserve">will not discriminate in its admission of a student to the school </w:t>
      </w:r>
      <w:r w:rsidR="00AA6AC8" w:rsidRPr="00FA554E">
        <w:rPr>
          <w:rFonts w:ascii="Arial" w:hAnsi="Arial" w:cs="Arial"/>
          <w:sz w:val="24"/>
          <w:szCs w:val="24"/>
        </w:rPr>
        <w:t>on any of the following</w:t>
      </w:r>
      <w:r w:rsidR="001F6F55">
        <w:rPr>
          <w:rFonts w:ascii="Arial" w:hAnsi="Arial" w:cs="Arial"/>
          <w:sz w:val="24"/>
          <w:szCs w:val="24"/>
        </w:rPr>
        <w:t xml:space="preserve"> grounds</w:t>
      </w:r>
      <w:r w:rsidR="00E02C8F" w:rsidRPr="00FA554E">
        <w:rPr>
          <w:rFonts w:ascii="Arial" w:hAnsi="Arial" w:cs="Arial"/>
          <w:sz w:val="24"/>
          <w:szCs w:val="24"/>
        </w:rPr>
        <w:t>:</w:t>
      </w:r>
      <w:r w:rsidR="009D34D2" w:rsidRPr="00FA554E">
        <w:rPr>
          <w:rFonts w:ascii="Arial" w:eastAsiaTheme="minorEastAsia" w:hAnsi="Arial" w:cs="Arial"/>
          <w:color w:val="FF0000"/>
          <w:sz w:val="24"/>
          <w:szCs w:val="24"/>
        </w:rPr>
        <w:t xml:space="preserve"> </w:t>
      </w:r>
    </w:p>
    <w:p w14:paraId="08F2884A" w14:textId="77777777" w:rsidR="00E02C8F" w:rsidRPr="003201ED" w:rsidRDefault="00E02C8F" w:rsidP="00E02C8F">
      <w:pPr>
        <w:pStyle w:val="NoSpacing"/>
        <w:rPr>
          <w:rFonts w:ascii="Arial" w:hAnsi="Arial" w:cs="Arial"/>
        </w:rPr>
      </w:pPr>
    </w:p>
    <w:p w14:paraId="5B632685" w14:textId="77777777" w:rsidR="00E02C8F" w:rsidRPr="00FA554E" w:rsidRDefault="00E02C8F" w:rsidP="00E02C8F">
      <w:pPr>
        <w:pStyle w:val="NoSpacing"/>
        <w:numPr>
          <w:ilvl w:val="0"/>
          <w:numId w:val="14"/>
        </w:numPr>
        <w:rPr>
          <w:rFonts w:ascii="Arial" w:hAnsi="Arial" w:cs="Arial"/>
          <w:sz w:val="24"/>
          <w:szCs w:val="24"/>
        </w:rPr>
      </w:pPr>
      <w:r w:rsidRPr="00FA554E">
        <w:rPr>
          <w:rFonts w:ascii="Arial" w:hAnsi="Arial" w:cs="Arial"/>
          <w:sz w:val="24"/>
          <w:szCs w:val="24"/>
        </w:rPr>
        <w:t>the gender ground of the student or the applicant in respect of the student concerned,</w:t>
      </w:r>
    </w:p>
    <w:p w14:paraId="05C9A508" w14:textId="77777777" w:rsidR="00E02C8F" w:rsidRPr="00FA554E" w:rsidRDefault="00E02C8F" w:rsidP="00E02C8F">
      <w:pPr>
        <w:pStyle w:val="NoSpacing"/>
        <w:numPr>
          <w:ilvl w:val="0"/>
          <w:numId w:val="14"/>
        </w:numPr>
        <w:rPr>
          <w:rFonts w:ascii="Arial" w:hAnsi="Arial" w:cs="Arial"/>
          <w:sz w:val="24"/>
          <w:szCs w:val="24"/>
        </w:rPr>
      </w:pPr>
      <w:r w:rsidRPr="00FA554E">
        <w:rPr>
          <w:rFonts w:ascii="Arial" w:hAnsi="Arial" w:cs="Arial"/>
          <w:sz w:val="24"/>
          <w:szCs w:val="24"/>
        </w:rPr>
        <w:t>the civil status ground of the student or the applicant in respect of the student concerned,</w:t>
      </w:r>
    </w:p>
    <w:p w14:paraId="23CCE47F" w14:textId="77777777" w:rsidR="00E02C8F" w:rsidRPr="00FA554E" w:rsidRDefault="00E02C8F" w:rsidP="00E02C8F">
      <w:pPr>
        <w:pStyle w:val="NoSpacing"/>
        <w:numPr>
          <w:ilvl w:val="0"/>
          <w:numId w:val="14"/>
        </w:numPr>
        <w:rPr>
          <w:rFonts w:ascii="Arial" w:hAnsi="Arial" w:cs="Arial"/>
          <w:sz w:val="24"/>
          <w:szCs w:val="24"/>
        </w:rPr>
      </w:pPr>
      <w:r w:rsidRPr="00FA554E">
        <w:rPr>
          <w:rFonts w:ascii="Arial" w:hAnsi="Arial" w:cs="Arial"/>
          <w:sz w:val="24"/>
          <w:szCs w:val="24"/>
        </w:rPr>
        <w:t>the family status ground of the student or the applicant in respect of the student concerned,</w:t>
      </w:r>
    </w:p>
    <w:p w14:paraId="0666A5A5" w14:textId="77777777" w:rsidR="00E02C8F" w:rsidRPr="00FA554E" w:rsidRDefault="00E02C8F" w:rsidP="00E02C8F">
      <w:pPr>
        <w:pStyle w:val="NoSpacing"/>
        <w:numPr>
          <w:ilvl w:val="0"/>
          <w:numId w:val="14"/>
        </w:numPr>
        <w:rPr>
          <w:rFonts w:ascii="Arial" w:hAnsi="Arial" w:cs="Arial"/>
          <w:sz w:val="24"/>
          <w:szCs w:val="24"/>
        </w:rPr>
      </w:pPr>
      <w:r w:rsidRPr="00FA554E">
        <w:rPr>
          <w:rFonts w:ascii="Arial" w:hAnsi="Arial" w:cs="Arial"/>
          <w:sz w:val="24"/>
          <w:szCs w:val="24"/>
        </w:rPr>
        <w:t>the sexual orientation ground of the student or the applicant in respect of the student concerned,</w:t>
      </w:r>
    </w:p>
    <w:p w14:paraId="2AED65B0" w14:textId="77777777" w:rsidR="00E02C8F" w:rsidRPr="00FA554E" w:rsidRDefault="00E02C8F" w:rsidP="00E02C8F">
      <w:pPr>
        <w:pStyle w:val="NoSpacing"/>
        <w:numPr>
          <w:ilvl w:val="0"/>
          <w:numId w:val="14"/>
        </w:numPr>
        <w:rPr>
          <w:rFonts w:ascii="Arial" w:hAnsi="Arial" w:cs="Arial"/>
          <w:sz w:val="24"/>
          <w:szCs w:val="24"/>
        </w:rPr>
      </w:pPr>
      <w:r w:rsidRPr="00FA554E">
        <w:rPr>
          <w:rFonts w:ascii="Arial" w:hAnsi="Arial" w:cs="Arial"/>
          <w:sz w:val="24"/>
          <w:szCs w:val="24"/>
        </w:rPr>
        <w:t>the religion ground of the student or the applicant in respect of the student concerned,</w:t>
      </w:r>
    </w:p>
    <w:p w14:paraId="7062D3FF" w14:textId="77777777" w:rsidR="00E02C8F" w:rsidRPr="00FA554E" w:rsidRDefault="00E02C8F" w:rsidP="00E02C8F">
      <w:pPr>
        <w:pStyle w:val="NoSpacing"/>
        <w:numPr>
          <w:ilvl w:val="0"/>
          <w:numId w:val="14"/>
        </w:numPr>
        <w:rPr>
          <w:rFonts w:ascii="Arial" w:hAnsi="Arial" w:cs="Arial"/>
          <w:sz w:val="24"/>
          <w:szCs w:val="24"/>
        </w:rPr>
      </w:pPr>
      <w:r w:rsidRPr="00FA554E">
        <w:rPr>
          <w:rFonts w:ascii="Arial" w:hAnsi="Arial" w:cs="Arial"/>
          <w:sz w:val="24"/>
          <w:szCs w:val="24"/>
        </w:rPr>
        <w:t>the disability ground of the student or the applicant in respect of the student concerned,</w:t>
      </w:r>
    </w:p>
    <w:p w14:paraId="1A6BCD48" w14:textId="77777777" w:rsidR="00E02C8F" w:rsidRPr="00FA554E" w:rsidRDefault="00E02C8F" w:rsidP="00E02C8F">
      <w:pPr>
        <w:pStyle w:val="NoSpacing"/>
        <w:numPr>
          <w:ilvl w:val="0"/>
          <w:numId w:val="14"/>
        </w:numPr>
        <w:rPr>
          <w:rFonts w:ascii="Arial" w:hAnsi="Arial" w:cs="Arial"/>
          <w:sz w:val="24"/>
          <w:szCs w:val="24"/>
        </w:rPr>
      </w:pPr>
      <w:r w:rsidRPr="00FA554E">
        <w:rPr>
          <w:rFonts w:ascii="Arial" w:hAnsi="Arial" w:cs="Arial"/>
          <w:sz w:val="24"/>
          <w:szCs w:val="24"/>
        </w:rPr>
        <w:t>the ground of race of the student or the applicant in respect of the student concerned,</w:t>
      </w:r>
    </w:p>
    <w:p w14:paraId="34AF0F82" w14:textId="77777777" w:rsidR="00E02C8F" w:rsidRPr="00FA554E" w:rsidRDefault="00E02C8F" w:rsidP="00E02C8F">
      <w:pPr>
        <w:pStyle w:val="NoSpacing"/>
        <w:numPr>
          <w:ilvl w:val="0"/>
          <w:numId w:val="14"/>
        </w:numPr>
        <w:rPr>
          <w:rFonts w:ascii="Arial" w:hAnsi="Arial" w:cs="Arial"/>
          <w:sz w:val="24"/>
          <w:szCs w:val="24"/>
        </w:rPr>
      </w:pPr>
      <w:r w:rsidRPr="00FA554E">
        <w:rPr>
          <w:rFonts w:ascii="Arial" w:hAnsi="Arial" w:cs="Arial"/>
          <w:sz w:val="24"/>
          <w:szCs w:val="24"/>
        </w:rPr>
        <w:lastRenderedPageBreak/>
        <w:t xml:space="preserve">the Traveller community ground of the student or the applicant in respect of the student concerned, or </w:t>
      </w:r>
    </w:p>
    <w:p w14:paraId="3AF2CB96" w14:textId="77777777" w:rsidR="00321C41" w:rsidRPr="00FA554E" w:rsidRDefault="00E02C8F" w:rsidP="00E02C8F">
      <w:pPr>
        <w:pStyle w:val="NoSpacing"/>
        <w:numPr>
          <w:ilvl w:val="0"/>
          <w:numId w:val="14"/>
        </w:numPr>
        <w:rPr>
          <w:rFonts w:ascii="Arial" w:hAnsi="Arial" w:cs="Arial"/>
          <w:sz w:val="24"/>
          <w:szCs w:val="24"/>
        </w:rPr>
      </w:pPr>
      <w:r w:rsidRPr="00FA554E">
        <w:rPr>
          <w:rFonts w:ascii="Arial" w:hAnsi="Arial" w:cs="Arial"/>
          <w:sz w:val="24"/>
          <w:szCs w:val="24"/>
        </w:rPr>
        <w:t>the ground that the student or the applicant in respect of the student concerned has special educational needs</w:t>
      </w:r>
    </w:p>
    <w:p w14:paraId="0F791FC6" w14:textId="77777777" w:rsidR="00764262" w:rsidRPr="00FA554E" w:rsidRDefault="00764262" w:rsidP="00764262">
      <w:pPr>
        <w:pStyle w:val="NoSpacing"/>
        <w:ind w:left="360"/>
        <w:rPr>
          <w:rFonts w:ascii="Arial" w:hAnsi="Arial" w:cs="Arial"/>
          <w:sz w:val="24"/>
          <w:szCs w:val="24"/>
        </w:rPr>
      </w:pPr>
    </w:p>
    <w:p w14:paraId="6147D8D9" w14:textId="77777777" w:rsidR="00963298" w:rsidRDefault="00764262" w:rsidP="00764262">
      <w:pPr>
        <w:spacing w:after="0" w:line="240" w:lineRule="auto"/>
        <w:jc w:val="both"/>
        <w:rPr>
          <w:rFonts w:ascii="Arial" w:hAnsi="Arial" w:cs="Arial"/>
          <w:sz w:val="24"/>
          <w:szCs w:val="24"/>
        </w:rPr>
      </w:pPr>
      <w:r w:rsidRPr="00FA554E">
        <w:rPr>
          <w:rFonts w:ascii="Arial" w:eastAsiaTheme="minorEastAsia" w:hAnsi="Arial" w:cs="Arial"/>
          <w:sz w:val="24"/>
          <w:szCs w:val="24"/>
        </w:rPr>
        <w:t>As per section 61 (3) of the Education Act</w:t>
      </w:r>
      <w:r w:rsidR="00AA6AC8" w:rsidRPr="00FA554E">
        <w:rPr>
          <w:rFonts w:ascii="Arial" w:eastAsiaTheme="minorEastAsia" w:hAnsi="Arial" w:cs="Arial"/>
          <w:sz w:val="24"/>
          <w:szCs w:val="24"/>
        </w:rPr>
        <w:t xml:space="preserve"> 1998,</w:t>
      </w:r>
      <w:r w:rsidRPr="00FA554E">
        <w:rPr>
          <w:rFonts w:ascii="Arial" w:eastAsiaTheme="minorEastAsia" w:hAnsi="Arial" w:cs="Arial"/>
          <w:sz w:val="24"/>
          <w:szCs w:val="24"/>
        </w:rPr>
        <w:t xml:space="preserve"> </w:t>
      </w:r>
      <w:r w:rsidR="00914167" w:rsidRPr="00FA554E">
        <w:rPr>
          <w:rFonts w:ascii="Arial" w:hAnsi="Arial" w:cs="Arial"/>
          <w:sz w:val="24"/>
          <w:szCs w:val="24"/>
        </w:rPr>
        <w:t>‘civil status ground’,</w:t>
      </w:r>
      <w:r w:rsidR="00914167" w:rsidRPr="00FA554E">
        <w:rPr>
          <w:rFonts w:ascii="Arial" w:eastAsiaTheme="minorEastAsia" w:hAnsi="Arial" w:cs="Arial"/>
          <w:sz w:val="24"/>
          <w:szCs w:val="24"/>
        </w:rPr>
        <w:t xml:space="preserve"> </w:t>
      </w:r>
      <w:r w:rsidR="00914167" w:rsidRPr="00FA554E">
        <w:rPr>
          <w:rFonts w:ascii="Arial" w:hAnsi="Arial" w:cs="Arial"/>
          <w:sz w:val="24"/>
          <w:szCs w:val="24"/>
        </w:rPr>
        <w:t>‘disability ground’, ‘discriminate’</w:t>
      </w:r>
      <w:r w:rsidRPr="00FA554E">
        <w:rPr>
          <w:rFonts w:ascii="Arial" w:hAnsi="Arial" w:cs="Arial"/>
          <w:sz w:val="24"/>
          <w:szCs w:val="24"/>
        </w:rPr>
        <w:t xml:space="preserve">, ‘family status ground’, </w:t>
      </w:r>
      <w:r w:rsidR="00914167" w:rsidRPr="00FA554E">
        <w:rPr>
          <w:rFonts w:ascii="Arial" w:eastAsiaTheme="minorEastAsia" w:hAnsi="Arial" w:cs="Arial"/>
          <w:sz w:val="24"/>
          <w:szCs w:val="24"/>
        </w:rPr>
        <w:t>‘</w:t>
      </w:r>
      <w:r w:rsidR="00914167" w:rsidRPr="00FA554E">
        <w:rPr>
          <w:rFonts w:ascii="Arial" w:hAnsi="Arial" w:cs="Arial"/>
          <w:sz w:val="24"/>
          <w:szCs w:val="24"/>
        </w:rPr>
        <w:t xml:space="preserve">gender ground’, ‘ground of race’, ‘religion ground’,  </w:t>
      </w:r>
      <w:r w:rsidRPr="00FA554E">
        <w:rPr>
          <w:rFonts w:ascii="Arial" w:hAnsi="Arial" w:cs="Arial"/>
          <w:sz w:val="24"/>
          <w:szCs w:val="24"/>
        </w:rPr>
        <w:t>‘sexual orientation ground’ and ‘Traveller community ground’ shall be construed in accordance with section 3 of the Equal Status Act 2000.</w:t>
      </w:r>
    </w:p>
    <w:p w14:paraId="74789D3B" w14:textId="06471025" w:rsidR="00FA1823" w:rsidRPr="00617D09" w:rsidRDefault="00963298" w:rsidP="00617D09">
      <w:pPr>
        <w:spacing w:after="0" w:line="240" w:lineRule="auto"/>
        <w:jc w:val="both"/>
        <w:rPr>
          <w:rFonts w:ascii="Arial" w:hAnsi="Arial" w:cs="Arial"/>
          <w:sz w:val="24"/>
          <w:szCs w:val="24"/>
        </w:rPr>
      </w:pPr>
      <w:r>
        <w:rPr>
          <w:rFonts w:ascii="Arial" w:hAnsi="Arial" w:cs="Arial"/>
          <w:sz w:val="24"/>
          <w:szCs w:val="24"/>
        </w:rPr>
        <w:t xml:space="preserve"> </w:t>
      </w:r>
      <w:r w:rsidR="00617D09" w:rsidRPr="00E836B1">
        <w:rPr>
          <w:rFonts w:ascii="Arial" w:hAnsi="Arial" w:cs="Arial"/>
          <w:sz w:val="24"/>
          <w:szCs w:val="24"/>
        </w:rPr>
        <w:t xml:space="preserve"> </w:t>
      </w:r>
    </w:p>
    <w:p w14:paraId="325EA43F" w14:textId="77777777" w:rsidR="00D93FBE" w:rsidRDefault="00D93FBE" w:rsidP="00FA18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14:paraId="50055145" w14:textId="4D0DEDF5" w:rsidR="00FA1823" w:rsidRDefault="002B15A2" w:rsidP="00FA182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E836B1">
        <w:rPr>
          <w:rFonts w:ascii="Arial" w:hAnsi="Arial" w:cs="Arial"/>
          <w:sz w:val="24"/>
          <w:szCs w:val="24"/>
        </w:rPr>
        <w:t xml:space="preserve">Cloghroe </w:t>
      </w:r>
      <w:r w:rsidR="00FA1823" w:rsidRPr="00E836B1">
        <w:rPr>
          <w:rFonts w:ascii="Arial" w:hAnsi="Arial" w:cs="Arial"/>
          <w:sz w:val="24"/>
          <w:szCs w:val="24"/>
        </w:rPr>
        <w:t>N.S. is a school whose objective is to provide education in an environment which promotes certain religious values and does not discriminate where it refuses to admit as a student a person who is not Catholic and it is prove</w:t>
      </w:r>
      <w:r w:rsidR="00B65EE9" w:rsidRPr="00E836B1">
        <w:rPr>
          <w:rFonts w:ascii="Arial" w:hAnsi="Arial" w:cs="Arial"/>
          <w:sz w:val="24"/>
          <w:szCs w:val="24"/>
        </w:rPr>
        <w:t>n</w:t>
      </w:r>
      <w:r w:rsidR="00FA1823" w:rsidRPr="00E836B1">
        <w:rPr>
          <w:rFonts w:ascii="Arial" w:hAnsi="Arial" w:cs="Arial"/>
          <w:sz w:val="24"/>
          <w:szCs w:val="24"/>
        </w:rPr>
        <w:t xml:space="preserve"> that the refusal is essential to maintain the ethos of the school.</w:t>
      </w:r>
    </w:p>
    <w:p w14:paraId="148AF827" w14:textId="77777777" w:rsidR="00D93FBE" w:rsidRDefault="00D93FBE" w:rsidP="00FA182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0F2517D" w14:textId="787751D3" w:rsidR="00D93FBE" w:rsidRDefault="00D93FBE" w:rsidP="00FA182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D93FBE">
        <w:rPr>
          <w:rFonts w:ascii="Arial" w:hAnsi="Arial" w:cs="Arial"/>
          <w:sz w:val="24"/>
          <w:szCs w:val="24"/>
        </w:rPr>
        <w:t>St. Senan’s N.S. is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14:paraId="6B2CE3AD" w14:textId="77777777" w:rsidR="00D93FBE" w:rsidRDefault="00D93FBE" w:rsidP="00FA182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E931038" w14:textId="77777777" w:rsidR="00D93FBE" w:rsidRPr="00E836B1" w:rsidRDefault="00D93FBE" w:rsidP="00FA182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37D77645" w14:textId="770BB102" w:rsidR="00963298" w:rsidRDefault="00963298" w:rsidP="00963298">
      <w:pPr>
        <w:spacing w:after="0" w:line="240" w:lineRule="auto"/>
        <w:jc w:val="both"/>
        <w:rPr>
          <w:rFonts w:ascii="Arial" w:hAnsi="Arial" w:cs="Arial"/>
          <w:sz w:val="24"/>
          <w:szCs w:val="24"/>
        </w:rPr>
      </w:pPr>
    </w:p>
    <w:p w14:paraId="763E2576" w14:textId="2946F05D" w:rsidR="00764262" w:rsidRDefault="00764262" w:rsidP="00764262">
      <w:pPr>
        <w:pStyle w:val="NoSpacing"/>
        <w:ind w:left="360"/>
        <w:rPr>
          <w:rFonts w:ascii="Arial" w:hAnsi="Arial" w:cs="Arial"/>
        </w:rPr>
      </w:pPr>
    </w:p>
    <w:p w14:paraId="2695C4BD" w14:textId="66B52EA3" w:rsidR="008663F8" w:rsidRPr="00924BF6" w:rsidRDefault="00AA6DB4" w:rsidP="0098032D">
      <w:pPr>
        <w:pStyle w:val="Heading2"/>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4.</w:t>
      </w:r>
      <w:r w:rsidR="00924BF6" w:rsidRPr="00924BF6">
        <w:rPr>
          <w:rFonts w:ascii="Arial" w:eastAsiaTheme="minorEastAsia" w:hAnsi="Arial" w:cs="Arial"/>
          <w:b/>
          <w:color w:val="385623" w:themeColor="accent6" w:themeShade="80"/>
          <w:sz w:val="24"/>
          <w:szCs w:val="24"/>
        </w:rPr>
        <w:t xml:space="preserve"> </w:t>
      </w:r>
      <w:r w:rsidR="00FB20D2" w:rsidRPr="00924BF6">
        <w:rPr>
          <w:rFonts w:ascii="Arial" w:eastAsiaTheme="minorEastAsia" w:hAnsi="Arial" w:cs="Arial"/>
          <w:b/>
          <w:color w:val="385623" w:themeColor="accent6" w:themeShade="80"/>
          <w:sz w:val="24"/>
          <w:szCs w:val="24"/>
        </w:rPr>
        <w:t xml:space="preserve">Categories of Special Educational </w:t>
      </w:r>
      <w:r w:rsidR="002966C2" w:rsidRPr="00924BF6">
        <w:rPr>
          <w:rFonts w:ascii="Arial" w:eastAsiaTheme="minorEastAsia" w:hAnsi="Arial" w:cs="Arial"/>
          <w:b/>
          <w:color w:val="385623" w:themeColor="accent6" w:themeShade="80"/>
          <w:sz w:val="24"/>
          <w:szCs w:val="24"/>
        </w:rPr>
        <w:t xml:space="preserve">Needs catered for </w:t>
      </w:r>
      <w:r w:rsidR="00A16C3A">
        <w:rPr>
          <w:rFonts w:ascii="Arial" w:eastAsiaTheme="minorEastAsia" w:hAnsi="Arial" w:cs="Arial"/>
          <w:b/>
          <w:color w:val="385623" w:themeColor="accent6" w:themeShade="80"/>
          <w:sz w:val="24"/>
          <w:szCs w:val="24"/>
        </w:rPr>
        <w:t>in school</w:t>
      </w:r>
      <w:r w:rsidR="00EF7EEC">
        <w:rPr>
          <w:rFonts w:ascii="Arial" w:eastAsiaTheme="minorEastAsia" w:hAnsi="Arial" w:cs="Arial"/>
          <w:b/>
          <w:color w:val="385623" w:themeColor="accent6" w:themeShade="80"/>
          <w:sz w:val="24"/>
          <w:szCs w:val="24"/>
        </w:rPr>
        <w:t xml:space="preserve"> and </w:t>
      </w:r>
      <w:r w:rsidR="002966C2" w:rsidRPr="00924BF6">
        <w:rPr>
          <w:rFonts w:ascii="Arial" w:eastAsiaTheme="minorEastAsia" w:hAnsi="Arial" w:cs="Arial"/>
          <w:b/>
          <w:color w:val="385623" w:themeColor="accent6" w:themeShade="80"/>
          <w:sz w:val="24"/>
          <w:szCs w:val="24"/>
        </w:rPr>
        <w:t xml:space="preserve">in the </w:t>
      </w:r>
      <w:r w:rsidR="00FB20D2" w:rsidRPr="00924BF6">
        <w:rPr>
          <w:rFonts w:ascii="Arial" w:eastAsiaTheme="minorEastAsia" w:hAnsi="Arial" w:cs="Arial"/>
          <w:b/>
          <w:color w:val="385623" w:themeColor="accent6" w:themeShade="80"/>
          <w:sz w:val="24"/>
          <w:szCs w:val="24"/>
        </w:rPr>
        <w:t>special class</w:t>
      </w:r>
      <w:r w:rsidR="002966C2" w:rsidRPr="00924BF6">
        <w:rPr>
          <w:rFonts w:ascii="Arial" w:eastAsiaTheme="minorEastAsia" w:hAnsi="Arial" w:cs="Arial"/>
          <w:b/>
          <w:color w:val="385623" w:themeColor="accent6" w:themeShade="80"/>
          <w:sz w:val="24"/>
          <w:szCs w:val="24"/>
        </w:rPr>
        <w:t xml:space="preserve"> </w:t>
      </w:r>
    </w:p>
    <w:p w14:paraId="04CFD2F3" w14:textId="77777777" w:rsidR="00924BF6" w:rsidRDefault="00924BF6" w:rsidP="006259E4">
      <w:pPr>
        <w:spacing w:after="0" w:line="240" w:lineRule="auto"/>
        <w:jc w:val="both"/>
        <w:rPr>
          <w:rFonts w:ascii="Arial" w:eastAsiaTheme="minorEastAsia" w:hAnsi="Arial" w:cs="Arial"/>
          <w:sz w:val="24"/>
          <w:szCs w:val="24"/>
        </w:rPr>
      </w:pPr>
    </w:p>
    <w:p w14:paraId="5D2BFE9E" w14:textId="0BC4BF8D" w:rsidR="00AD6F83" w:rsidRDefault="00AD6F83" w:rsidP="006259E4">
      <w:pPr>
        <w:spacing w:after="0" w:line="240" w:lineRule="auto"/>
        <w:jc w:val="both"/>
        <w:rPr>
          <w:rFonts w:ascii="Arial" w:hAnsi="Arial" w:cs="Arial"/>
          <w:sz w:val="24"/>
          <w:szCs w:val="24"/>
        </w:rPr>
      </w:pPr>
    </w:p>
    <w:p w14:paraId="73B36B4C" w14:textId="167F5ABD" w:rsidR="00227901" w:rsidRDefault="00DD4A1A" w:rsidP="00AD6F83">
      <w:pPr>
        <w:spacing w:after="0" w:line="240" w:lineRule="auto"/>
        <w:jc w:val="both"/>
        <w:rPr>
          <w:rFonts w:ascii="Arial" w:hAnsi="Arial" w:cs="Arial"/>
          <w:sz w:val="24"/>
          <w:szCs w:val="24"/>
        </w:rPr>
      </w:pPr>
      <w:r>
        <w:rPr>
          <w:rFonts w:ascii="Arial" w:hAnsi="Arial" w:cs="Arial"/>
          <w:sz w:val="24"/>
          <w:szCs w:val="24"/>
        </w:rPr>
        <w:t xml:space="preserve">St Senan’s </w:t>
      </w:r>
      <w:r w:rsidR="00052E37">
        <w:rPr>
          <w:rFonts w:ascii="Arial" w:hAnsi="Arial" w:cs="Arial"/>
          <w:sz w:val="24"/>
          <w:szCs w:val="24"/>
        </w:rPr>
        <w:t>,with the approval of the Minister for Education and Skills</w:t>
      </w:r>
      <w:r w:rsidR="00792B59">
        <w:rPr>
          <w:rFonts w:ascii="Arial" w:hAnsi="Arial" w:cs="Arial"/>
          <w:sz w:val="24"/>
          <w:szCs w:val="24"/>
        </w:rPr>
        <w:t xml:space="preserve"> </w:t>
      </w:r>
      <w:r w:rsidR="00052E37">
        <w:rPr>
          <w:rFonts w:ascii="Arial" w:hAnsi="Arial" w:cs="Arial"/>
          <w:sz w:val="24"/>
          <w:szCs w:val="24"/>
        </w:rPr>
        <w:t>has established a class</w:t>
      </w:r>
      <w:r w:rsidR="00DF7742">
        <w:rPr>
          <w:rFonts w:ascii="Arial" w:hAnsi="Arial" w:cs="Arial"/>
          <w:sz w:val="24"/>
          <w:szCs w:val="24"/>
        </w:rPr>
        <w:t xml:space="preserve"> to provide an education exclusively </w:t>
      </w:r>
      <w:r w:rsidR="00227901">
        <w:rPr>
          <w:rFonts w:ascii="Arial" w:hAnsi="Arial" w:cs="Arial"/>
          <w:sz w:val="24"/>
          <w:szCs w:val="24"/>
        </w:rPr>
        <w:t>for children with Moderate General Learning Disability</w:t>
      </w:r>
      <w:r w:rsidR="00792B59">
        <w:rPr>
          <w:rFonts w:ascii="Arial" w:hAnsi="Arial" w:cs="Arial"/>
          <w:sz w:val="24"/>
          <w:szCs w:val="24"/>
        </w:rPr>
        <w:t>.</w:t>
      </w:r>
    </w:p>
    <w:p w14:paraId="34D174B9" w14:textId="77777777" w:rsidR="00227901" w:rsidRDefault="00227901" w:rsidP="00AD6F83">
      <w:pPr>
        <w:spacing w:after="0" w:line="240" w:lineRule="auto"/>
        <w:jc w:val="both"/>
        <w:rPr>
          <w:rFonts w:ascii="Arial" w:hAnsi="Arial" w:cs="Arial"/>
          <w:sz w:val="24"/>
          <w:szCs w:val="24"/>
        </w:rPr>
      </w:pPr>
    </w:p>
    <w:p w14:paraId="7BD6BAA7" w14:textId="75D47C59" w:rsidR="00AD6F83" w:rsidRDefault="00AD6F83" w:rsidP="00AD6F83">
      <w:pPr>
        <w:spacing w:after="0" w:line="240" w:lineRule="auto"/>
        <w:jc w:val="both"/>
        <w:rPr>
          <w:rFonts w:ascii="Arial" w:hAnsi="Arial" w:cs="Arial"/>
          <w:sz w:val="24"/>
          <w:szCs w:val="24"/>
        </w:rPr>
      </w:pPr>
      <w:r w:rsidRPr="00924BF6">
        <w:rPr>
          <w:rFonts w:ascii="Arial" w:hAnsi="Arial" w:cs="Arial"/>
          <w:sz w:val="24"/>
          <w:szCs w:val="24"/>
        </w:rPr>
        <w:t>St. Senan’s is a mainstream school. Pupils with Special Educational Needs</w:t>
      </w:r>
      <w:r w:rsidR="002110C0">
        <w:rPr>
          <w:rFonts w:ascii="Arial" w:hAnsi="Arial" w:cs="Arial"/>
          <w:sz w:val="24"/>
          <w:szCs w:val="24"/>
        </w:rPr>
        <w:t>,</w:t>
      </w:r>
      <w:r w:rsidRPr="00924BF6">
        <w:rPr>
          <w:rFonts w:ascii="Arial" w:hAnsi="Arial" w:cs="Arial"/>
          <w:sz w:val="24"/>
          <w:szCs w:val="24"/>
        </w:rPr>
        <w:t xml:space="preserve"> (other than Moderate General Learning Disability)</w:t>
      </w:r>
      <w:r w:rsidR="002110C0">
        <w:rPr>
          <w:rFonts w:ascii="Arial" w:hAnsi="Arial" w:cs="Arial"/>
          <w:sz w:val="24"/>
          <w:szCs w:val="24"/>
        </w:rPr>
        <w:t>,</w:t>
      </w:r>
      <w:r w:rsidRPr="00924BF6">
        <w:rPr>
          <w:rFonts w:ascii="Arial" w:hAnsi="Arial" w:cs="Arial"/>
          <w:sz w:val="24"/>
          <w:szCs w:val="24"/>
        </w:rPr>
        <w:t xml:space="preserve"> are catered for by their mainstream class teacher with the support of the SEN team</w:t>
      </w:r>
      <w:r w:rsidR="002110C0">
        <w:rPr>
          <w:rFonts w:ascii="Arial" w:hAnsi="Arial" w:cs="Arial"/>
          <w:sz w:val="24"/>
          <w:szCs w:val="24"/>
        </w:rPr>
        <w:t>.</w:t>
      </w:r>
    </w:p>
    <w:p w14:paraId="39C880BB" w14:textId="77777777" w:rsidR="00924BF6" w:rsidRDefault="00924BF6" w:rsidP="006259E4">
      <w:pPr>
        <w:spacing w:after="0" w:line="240" w:lineRule="auto"/>
        <w:jc w:val="both"/>
        <w:rPr>
          <w:rFonts w:ascii="Arial" w:hAnsi="Arial" w:cs="Arial"/>
          <w:sz w:val="24"/>
          <w:szCs w:val="24"/>
        </w:rPr>
      </w:pPr>
    </w:p>
    <w:p w14:paraId="7FDB5FFB" w14:textId="77777777" w:rsidR="00924BF6" w:rsidRDefault="00924BF6" w:rsidP="00924BF6">
      <w:pPr>
        <w:spacing w:after="0" w:line="240" w:lineRule="auto"/>
        <w:jc w:val="both"/>
        <w:rPr>
          <w:rFonts w:ascii="Arial" w:hAnsi="Arial" w:cs="Arial"/>
          <w:sz w:val="24"/>
          <w:szCs w:val="24"/>
        </w:rPr>
      </w:pPr>
      <w:r w:rsidRPr="00924BF6">
        <w:rPr>
          <w:rFonts w:ascii="Arial" w:hAnsi="Arial" w:cs="Arial"/>
          <w:sz w:val="24"/>
          <w:szCs w:val="24"/>
        </w:rPr>
        <w:t>St Senan’s N.S. promotes the integration of pupils with special needs and it supports the principle of inclusiveness, particularly with reference to the enrolment of children with a disability or other educational needs.</w:t>
      </w:r>
    </w:p>
    <w:p w14:paraId="67C55E28" w14:textId="1C661436" w:rsidR="00D95BDD" w:rsidRPr="00E64D4C" w:rsidRDefault="00D95BDD" w:rsidP="00D95BDD">
      <w:pPr>
        <w:spacing w:before="100" w:beforeAutospacing="1" w:after="100" w:afterAutospacing="1" w:line="240" w:lineRule="auto"/>
        <w:rPr>
          <w:rFonts w:ascii="Arial" w:eastAsia="Times New Roman" w:hAnsi="Arial" w:cs="Arial"/>
          <w:sz w:val="24"/>
          <w:szCs w:val="24"/>
          <w:u w:val="single"/>
          <w:lang w:eastAsia="en-IE"/>
        </w:rPr>
      </w:pPr>
      <w:r w:rsidRPr="00E64D4C">
        <w:rPr>
          <w:rFonts w:ascii="Arial" w:hAnsi="Arial" w:cs="Arial"/>
          <w:sz w:val="24"/>
          <w:szCs w:val="24"/>
        </w:rPr>
        <w:t xml:space="preserve">In relation to applications for the enrolment of children with special needs the </w:t>
      </w:r>
      <w:r w:rsidR="00D93FBE" w:rsidRPr="00E64D4C">
        <w:rPr>
          <w:rFonts w:ascii="Arial" w:hAnsi="Arial" w:cs="Arial"/>
          <w:sz w:val="24"/>
          <w:szCs w:val="24"/>
        </w:rPr>
        <w:t xml:space="preserve">Principal </w:t>
      </w:r>
      <w:r w:rsidRPr="00E64D4C">
        <w:rPr>
          <w:rFonts w:ascii="Arial" w:hAnsi="Arial" w:cs="Arial"/>
          <w:sz w:val="24"/>
          <w:szCs w:val="24"/>
        </w:rPr>
        <w:t xml:space="preserve"> may request a copy of any relevant medical or psychological reports as are </w:t>
      </w:r>
      <w:r w:rsidR="00C361D9">
        <w:rPr>
          <w:rFonts w:ascii="Arial" w:hAnsi="Arial" w:cs="Arial"/>
          <w:sz w:val="24"/>
          <w:szCs w:val="24"/>
        </w:rPr>
        <w:t>available.</w:t>
      </w:r>
      <w:r w:rsidRPr="00E64D4C">
        <w:rPr>
          <w:rFonts w:ascii="Arial" w:hAnsi="Arial" w:cs="Arial"/>
          <w:sz w:val="24"/>
          <w:szCs w:val="24"/>
        </w:rPr>
        <w:t xml:space="preserve"> If such a report is not available it is open to the </w:t>
      </w:r>
      <w:r w:rsidR="00D93FBE" w:rsidRPr="00E64D4C">
        <w:rPr>
          <w:rFonts w:ascii="Arial" w:hAnsi="Arial" w:cs="Arial"/>
          <w:sz w:val="24"/>
          <w:szCs w:val="24"/>
        </w:rPr>
        <w:t>Principal</w:t>
      </w:r>
      <w:r w:rsidRPr="00E64D4C">
        <w:rPr>
          <w:rFonts w:ascii="Arial" w:hAnsi="Arial" w:cs="Arial"/>
          <w:sz w:val="24"/>
          <w:szCs w:val="24"/>
        </w:rPr>
        <w:t xml:space="preserve"> to request that the child be assessed prior to enrolment. </w:t>
      </w:r>
    </w:p>
    <w:p w14:paraId="4AC23B5D" w14:textId="52E59390" w:rsidR="004877F6" w:rsidRPr="00E64D4C" w:rsidRDefault="00D95BDD" w:rsidP="004877F6">
      <w:pPr>
        <w:spacing w:before="100" w:beforeAutospacing="1" w:after="100" w:afterAutospacing="1" w:line="240" w:lineRule="auto"/>
        <w:rPr>
          <w:rFonts w:ascii="Arial" w:eastAsia="Calibri" w:hAnsi="Arial" w:cs="Arial"/>
          <w:sz w:val="24"/>
          <w:szCs w:val="24"/>
        </w:rPr>
      </w:pPr>
      <w:r w:rsidRPr="00D95BDD">
        <w:rPr>
          <w:rFonts w:ascii="Arial" w:eastAsia="Times New Roman" w:hAnsi="Arial" w:cs="Arial"/>
          <w:sz w:val="24"/>
          <w:szCs w:val="24"/>
          <w:lang w:eastAsia="en-IE"/>
        </w:rPr>
        <w:t>The purpose of the assessment is to establish the educational needs of the child relevant to his disability/special needs and to profile the support services required.</w:t>
      </w:r>
      <w:r w:rsidR="006A0CF1">
        <w:rPr>
          <w:rFonts w:ascii="Arial" w:eastAsia="Times New Roman" w:hAnsi="Arial" w:cs="Arial"/>
          <w:sz w:val="24"/>
          <w:szCs w:val="24"/>
          <w:lang w:eastAsia="en-IE"/>
        </w:rPr>
        <w:t xml:space="preserve"> Usually,</w:t>
      </w:r>
      <w:r w:rsidR="006A0CF1">
        <w:rPr>
          <w:rFonts w:ascii="Arial" w:eastAsia="Calibri" w:hAnsi="Arial" w:cs="Arial"/>
          <w:sz w:val="24"/>
          <w:szCs w:val="24"/>
        </w:rPr>
        <w:t>a</w:t>
      </w:r>
      <w:r w:rsidR="004877F6" w:rsidRPr="00E64D4C">
        <w:rPr>
          <w:rFonts w:ascii="Arial" w:eastAsia="Calibri" w:hAnsi="Arial" w:cs="Arial"/>
          <w:sz w:val="24"/>
          <w:szCs w:val="24"/>
        </w:rPr>
        <w:t xml:space="preserve"> professional recommendation from a qualified psychologist, for a Special Class for children with Moderate General Learning Disability</w:t>
      </w:r>
      <w:r w:rsidR="006A0CF1">
        <w:rPr>
          <w:rFonts w:ascii="Arial" w:eastAsia="Calibri" w:hAnsi="Arial" w:cs="Arial"/>
          <w:sz w:val="24"/>
          <w:szCs w:val="24"/>
        </w:rPr>
        <w:t xml:space="preserve"> </w:t>
      </w:r>
      <w:r w:rsidR="00136726">
        <w:rPr>
          <w:rFonts w:ascii="Arial" w:eastAsia="Calibri" w:hAnsi="Arial" w:cs="Arial"/>
          <w:sz w:val="24"/>
          <w:szCs w:val="24"/>
        </w:rPr>
        <w:t>applies.</w:t>
      </w:r>
      <w:r w:rsidR="004877F6" w:rsidRPr="00E64D4C">
        <w:rPr>
          <w:rFonts w:ascii="Arial" w:eastAsia="Calibri" w:hAnsi="Arial" w:cs="Arial"/>
        </w:rPr>
        <w:br/>
      </w:r>
    </w:p>
    <w:p w14:paraId="448CF8C9" w14:textId="77777777" w:rsidR="004877F6" w:rsidRDefault="004877F6" w:rsidP="004877F6">
      <w:pPr>
        <w:pStyle w:val="Heading2"/>
        <w:rPr>
          <w:rFonts w:ascii="Arial" w:eastAsiaTheme="minorEastAsia" w:hAnsi="Arial" w:cs="Arial"/>
          <w:b/>
          <w:color w:val="385623" w:themeColor="accent6" w:themeShade="80"/>
          <w:sz w:val="24"/>
          <w:szCs w:val="24"/>
        </w:rPr>
      </w:pPr>
    </w:p>
    <w:p w14:paraId="186C297E" w14:textId="4FCB1F72" w:rsidR="004877F6" w:rsidRPr="005A5207" w:rsidRDefault="004877F6" w:rsidP="004877F6">
      <w:pPr>
        <w:pStyle w:val="Heading2"/>
        <w:rPr>
          <w:rFonts w:ascii="Arial" w:eastAsiaTheme="minorEastAsia" w:hAnsi="Arial" w:cs="Arial"/>
          <w:b/>
          <w:color w:val="385623" w:themeColor="accent6" w:themeShade="80"/>
          <w:sz w:val="24"/>
          <w:szCs w:val="24"/>
        </w:rPr>
      </w:pPr>
      <w:r w:rsidRPr="00924BF6">
        <w:rPr>
          <w:rFonts w:ascii="Arial" w:eastAsiaTheme="minorEastAsia" w:hAnsi="Arial" w:cs="Arial"/>
          <w:b/>
          <w:color w:val="385623" w:themeColor="accent6" w:themeShade="80"/>
          <w:sz w:val="24"/>
          <w:szCs w:val="24"/>
        </w:rPr>
        <w:t>5</w:t>
      </w:r>
      <w:r w:rsidR="00AA6DB4">
        <w:rPr>
          <w:rFonts w:ascii="Arial" w:eastAsiaTheme="minorEastAsia" w:hAnsi="Arial" w:cs="Arial"/>
          <w:b/>
          <w:color w:val="385623" w:themeColor="accent6" w:themeShade="80"/>
          <w:sz w:val="24"/>
          <w:szCs w:val="24"/>
        </w:rPr>
        <w:t>.</w:t>
      </w:r>
      <w:r w:rsidRPr="00924BF6">
        <w:rPr>
          <w:rFonts w:ascii="Arial" w:eastAsiaTheme="minorEastAsia" w:hAnsi="Arial" w:cs="Arial"/>
          <w:b/>
          <w:color w:val="385623" w:themeColor="accent6" w:themeShade="80"/>
          <w:sz w:val="24"/>
          <w:szCs w:val="24"/>
        </w:rPr>
        <w:t xml:space="preserve"> Admission of Students</w:t>
      </w:r>
    </w:p>
    <w:p w14:paraId="0FABFE63" w14:textId="6AC654D2" w:rsidR="00E64D4C" w:rsidRPr="004031CB" w:rsidRDefault="00D95BDD" w:rsidP="00E64D4C">
      <w:pPr>
        <w:spacing w:before="100" w:beforeAutospacing="1" w:after="100" w:afterAutospacing="1" w:line="240" w:lineRule="auto"/>
        <w:rPr>
          <w:rFonts w:ascii="Arial" w:eastAsia="Times New Roman" w:hAnsi="Arial" w:cs="Arial"/>
          <w:sz w:val="24"/>
          <w:szCs w:val="24"/>
          <w:lang w:eastAsia="en-IE"/>
        </w:rPr>
      </w:pPr>
      <w:r w:rsidRPr="00D95BDD">
        <w:rPr>
          <w:rFonts w:ascii="Arial" w:eastAsia="Times New Roman" w:hAnsi="Arial" w:cs="Arial"/>
          <w:sz w:val="24"/>
          <w:szCs w:val="24"/>
          <w:lang w:eastAsia="en-IE"/>
        </w:rPr>
        <w:t xml:space="preserve"> </w:t>
      </w:r>
      <w:r w:rsidRPr="00E64D4C">
        <w:rPr>
          <w:rFonts w:ascii="Arial" w:eastAsia="Times New Roman" w:hAnsi="Arial" w:cs="Arial"/>
          <w:sz w:val="24"/>
          <w:szCs w:val="24"/>
          <w:lang w:eastAsia="en-IE"/>
        </w:rPr>
        <w:t xml:space="preserve">Following receipt of such a report the </w:t>
      </w:r>
      <w:r w:rsidR="00D93FBE" w:rsidRPr="00E64D4C">
        <w:rPr>
          <w:rFonts w:ascii="Arial" w:eastAsia="Times New Roman" w:hAnsi="Arial" w:cs="Arial"/>
          <w:sz w:val="24"/>
          <w:szCs w:val="24"/>
          <w:lang w:eastAsia="en-IE"/>
        </w:rPr>
        <w:t xml:space="preserve">Principal </w:t>
      </w:r>
      <w:r w:rsidRPr="00E64D4C">
        <w:rPr>
          <w:rFonts w:ascii="Arial" w:eastAsia="Times New Roman" w:hAnsi="Arial" w:cs="Arial"/>
          <w:sz w:val="24"/>
          <w:szCs w:val="24"/>
          <w:lang w:eastAsia="en-IE"/>
        </w:rPr>
        <w:t>shall assess how St. Senan’s N.S. can meet the needs specified in the report</w:t>
      </w:r>
      <w:r w:rsidR="00E64D4C">
        <w:rPr>
          <w:rFonts w:ascii="Arial" w:eastAsia="Times New Roman" w:hAnsi="Arial" w:cs="Arial"/>
          <w:sz w:val="24"/>
          <w:szCs w:val="24"/>
          <w:lang w:eastAsia="en-IE"/>
        </w:rPr>
        <w:t>. (</w:t>
      </w:r>
      <w:r w:rsidR="00E64D4C" w:rsidRPr="00E64D4C">
        <w:rPr>
          <w:rFonts w:ascii="Arial" w:eastAsia="Calibri" w:hAnsi="Arial" w:cs="Arial"/>
          <w:sz w:val="24"/>
          <w:szCs w:val="24"/>
        </w:rPr>
        <w:t>Up-to-date</w:t>
      </w:r>
      <w:r w:rsidR="005A5207" w:rsidRPr="00E64D4C">
        <w:rPr>
          <w:rFonts w:ascii="Arial" w:eastAsia="Calibri" w:hAnsi="Arial" w:cs="Arial"/>
          <w:sz w:val="24"/>
          <w:szCs w:val="24"/>
        </w:rPr>
        <w:t xml:space="preserve"> psychological report and any other relevant reports (e.g. Speech and Language, Occupational Therapy etc.)</w:t>
      </w:r>
    </w:p>
    <w:p w14:paraId="703723C0" w14:textId="3E609FC2" w:rsidR="00C04DB4" w:rsidRPr="005A5207" w:rsidRDefault="00C04DB4" w:rsidP="005A5207">
      <w:pPr>
        <w:spacing w:after="0" w:line="240" w:lineRule="auto"/>
        <w:jc w:val="both"/>
        <w:rPr>
          <w:rFonts w:ascii="Arial" w:eastAsia="Calibri" w:hAnsi="Arial" w:cs="Arial"/>
          <w:sz w:val="24"/>
          <w:szCs w:val="24"/>
          <w:highlight w:val="green"/>
        </w:rPr>
      </w:pPr>
    </w:p>
    <w:p w14:paraId="21032B90" w14:textId="77777777" w:rsidR="00641946" w:rsidRPr="00FA554E" w:rsidRDefault="00641946" w:rsidP="00762B44">
      <w:pPr>
        <w:spacing w:after="0" w:line="240" w:lineRule="auto"/>
        <w:jc w:val="both"/>
        <w:rPr>
          <w:rFonts w:ascii="Arial" w:eastAsiaTheme="minorEastAsia" w:hAnsi="Arial" w:cs="Arial"/>
          <w:sz w:val="24"/>
          <w:szCs w:val="24"/>
        </w:rPr>
      </w:pPr>
      <w:r w:rsidRPr="00FA554E">
        <w:rPr>
          <w:rFonts w:ascii="Arial" w:eastAsiaTheme="minorEastAsia" w:hAnsi="Arial" w:cs="Arial"/>
          <w:sz w:val="24"/>
          <w:szCs w:val="24"/>
        </w:rPr>
        <w:t>This school shall admit each student seeking admission except where –</w:t>
      </w:r>
    </w:p>
    <w:p w14:paraId="11AB037D" w14:textId="77777777" w:rsidR="00641946" w:rsidRPr="00FA554E" w:rsidRDefault="00641946" w:rsidP="00762B44">
      <w:pPr>
        <w:spacing w:after="0" w:line="240" w:lineRule="auto"/>
        <w:jc w:val="both"/>
        <w:rPr>
          <w:rFonts w:ascii="Arial" w:eastAsiaTheme="minorEastAsia" w:hAnsi="Arial" w:cs="Arial"/>
          <w:sz w:val="24"/>
          <w:szCs w:val="24"/>
        </w:rPr>
      </w:pPr>
    </w:p>
    <w:p w14:paraId="68B19385" w14:textId="77777777" w:rsidR="005F777B" w:rsidRPr="00FA554E" w:rsidRDefault="005F777B" w:rsidP="00BC2C03">
      <w:pPr>
        <w:numPr>
          <w:ilvl w:val="0"/>
          <w:numId w:val="23"/>
        </w:numPr>
        <w:autoSpaceDE w:val="0"/>
        <w:autoSpaceDN w:val="0"/>
        <w:adjustRightInd w:val="0"/>
        <w:spacing w:after="0" w:line="240" w:lineRule="auto"/>
        <w:contextualSpacing/>
        <w:rPr>
          <w:rFonts w:ascii="Arial" w:eastAsiaTheme="minorEastAsia" w:hAnsi="Arial" w:cs="Arial"/>
          <w:sz w:val="24"/>
          <w:szCs w:val="24"/>
        </w:rPr>
      </w:pPr>
      <w:r w:rsidRPr="00FA554E">
        <w:rPr>
          <w:rFonts w:ascii="Arial" w:eastAsiaTheme="minorEastAsia" w:hAnsi="Arial" w:cs="Arial"/>
          <w:sz w:val="24"/>
          <w:szCs w:val="24"/>
        </w:rPr>
        <w:t xml:space="preserve">the school is oversubscribed (please see </w:t>
      </w:r>
      <w:hyperlink w:anchor="_Oversubscription_(this_section" w:history="1">
        <w:r w:rsidRPr="00FA554E">
          <w:rPr>
            <w:rStyle w:val="Hyperlink"/>
            <w:rFonts w:ascii="Arial" w:eastAsiaTheme="minorEastAsia" w:hAnsi="Arial" w:cs="Arial"/>
            <w:sz w:val="24"/>
            <w:szCs w:val="24"/>
          </w:rPr>
          <w:t>sectio</w:t>
        </w:r>
        <w:r w:rsidR="00F10754" w:rsidRPr="00FA554E">
          <w:rPr>
            <w:rStyle w:val="Hyperlink"/>
            <w:rFonts w:ascii="Arial" w:eastAsiaTheme="minorEastAsia" w:hAnsi="Arial" w:cs="Arial"/>
            <w:sz w:val="24"/>
            <w:szCs w:val="24"/>
          </w:rPr>
          <w:t>n 6</w:t>
        </w:r>
      </w:hyperlink>
      <w:r w:rsidRPr="00FA554E">
        <w:rPr>
          <w:rFonts w:ascii="Arial" w:eastAsiaTheme="minorEastAsia" w:hAnsi="Arial" w:cs="Arial"/>
          <w:sz w:val="24"/>
          <w:szCs w:val="24"/>
        </w:rPr>
        <w:t xml:space="preserve"> below for further details)</w:t>
      </w:r>
    </w:p>
    <w:p w14:paraId="7F754F99" w14:textId="77777777" w:rsidR="005F777B" w:rsidRPr="00FA554E" w:rsidRDefault="005F777B" w:rsidP="005F777B">
      <w:pPr>
        <w:pStyle w:val="ListParagraph"/>
        <w:autoSpaceDE w:val="0"/>
        <w:autoSpaceDN w:val="0"/>
        <w:adjustRightInd w:val="0"/>
        <w:spacing w:after="0" w:line="240" w:lineRule="auto"/>
        <w:ind w:left="426"/>
        <w:rPr>
          <w:rFonts w:ascii="Arial" w:hAnsi="Arial" w:cs="Arial"/>
          <w:sz w:val="24"/>
          <w:szCs w:val="24"/>
        </w:rPr>
      </w:pPr>
    </w:p>
    <w:p w14:paraId="02E8F9D0" w14:textId="3555EEB0" w:rsidR="002514CB" w:rsidRPr="00BA4D46" w:rsidRDefault="00616C76" w:rsidP="00BA4D46">
      <w:pPr>
        <w:pStyle w:val="ListParagraph"/>
        <w:numPr>
          <w:ilvl w:val="0"/>
          <w:numId w:val="23"/>
        </w:numPr>
        <w:autoSpaceDE w:val="0"/>
        <w:autoSpaceDN w:val="0"/>
        <w:adjustRightInd w:val="0"/>
        <w:spacing w:after="0" w:line="240" w:lineRule="auto"/>
        <w:rPr>
          <w:rFonts w:ascii="Arial" w:hAnsi="Arial" w:cs="Arial"/>
          <w:sz w:val="24"/>
          <w:szCs w:val="24"/>
        </w:rPr>
      </w:pPr>
      <w:r w:rsidRPr="00FA554E">
        <w:rPr>
          <w:rFonts w:ascii="Arial" w:eastAsiaTheme="minorEastAsia" w:hAnsi="Arial" w:cs="Arial"/>
          <w:sz w:val="24"/>
          <w:szCs w:val="24"/>
        </w:rPr>
        <w:t>a</w:t>
      </w:r>
      <w:r w:rsidRPr="00FA554E">
        <w:rPr>
          <w:rFonts w:ascii="Arial" w:hAnsi="Arial"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4D1BD2">
        <w:rPr>
          <w:rFonts w:ascii="Arial" w:hAnsi="Arial" w:cs="Arial"/>
          <w:sz w:val="24"/>
          <w:szCs w:val="24"/>
        </w:rPr>
        <w:t>.</w:t>
      </w:r>
    </w:p>
    <w:p w14:paraId="329E6DD9" w14:textId="77777777" w:rsidR="002514CB" w:rsidRDefault="002514CB" w:rsidP="002514CB">
      <w:pPr>
        <w:pStyle w:val="ListParagraph"/>
        <w:autoSpaceDE w:val="0"/>
        <w:autoSpaceDN w:val="0"/>
        <w:adjustRightInd w:val="0"/>
        <w:spacing w:after="0" w:line="240" w:lineRule="auto"/>
        <w:rPr>
          <w:rFonts w:ascii="Arial" w:hAnsi="Arial" w:cs="Arial"/>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63A49B31" w14:textId="77777777" w:rsidTr="00410CAA">
        <w:trPr>
          <w:trHeight w:val="70"/>
        </w:trPr>
        <w:tc>
          <w:tcPr>
            <w:tcW w:w="9016" w:type="dxa"/>
            <w:shd w:val="clear" w:color="auto" w:fill="E7E6E6" w:themeFill="background2"/>
          </w:tcPr>
          <w:p w14:paraId="325CEF0D"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324B9705" w14:textId="640FE8DD" w:rsidR="0088352A" w:rsidRDefault="002966C2" w:rsidP="002966C2">
            <w:pPr>
              <w:autoSpaceDE w:val="0"/>
              <w:autoSpaceDN w:val="0"/>
              <w:adjustRightInd w:val="0"/>
              <w:rPr>
                <w:rFonts w:ascii="Arial" w:eastAsiaTheme="minorEastAsia" w:hAnsi="Arial" w:cs="Arial"/>
                <w:sz w:val="24"/>
                <w:szCs w:val="24"/>
              </w:rPr>
            </w:pPr>
            <w:r w:rsidRPr="00FA554E">
              <w:rPr>
                <w:rFonts w:ascii="Arial" w:eastAsiaTheme="minorEastAsia" w:hAnsi="Arial" w:cs="Arial"/>
                <w:sz w:val="24"/>
                <w:szCs w:val="24"/>
              </w:rPr>
              <w:t xml:space="preserve">St. Senan’s N.S. </w:t>
            </w:r>
            <w:r w:rsidR="0088352A" w:rsidRPr="00FA554E">
              <w:rPr>
                <w:rFonts w:ascii="Arial" w:eastAsiaTheme="minorEastAsia" w:hAnsi="Arial" w:cs="Arial"/>
                <w:sz w:val="24"/>
                <w:szCs w:val="24"/>
              </w:rPr>
              <w:t xml:space="preserve"> is a</w:t>
            </w:r>
            <w:r w:rsidR="005E431E" w:rsidRPr="00FA554E">
              <w:rPr>
                <w:rFonts w:ascii="Arial" w:eastAsiaTheme="minorEastAsia" w:hAnsi="Arial" w:cs="Arial"/>
                <w:sz w:val="24"/>
                <w:szCs w:val="24"/>
              </w:rPr>
              <w:t xml:space="preserve"> Roman </w:t>
            </w:r>
            <w:r w:rsidRPr="00FA554E">
              <w:rPr>
                <w:rFonts w:ascii="Arial" w:eastAsiaTheme="minorEastAsia" w:hAnsi="Arial" w:cs="Arial"/>
                <w:sz w:val="24"/>
                <w:szCs w:val="24"/>
              </w:rPr>
              <w:t>Catholic</w:t>
            </w:r>
            <w:r w:rsidR="005E431E" w:rsidRPr="00FA554E">
              <w:rPr>
                <w:rFonts w:ascii="Arial" w:eastAsiaTheme="minorEastAsia" w:hAnsi="Arial" w:cs="Arial"/>
                <w:sz w:val="24"/>
                <w:szCs w:val="24"/>
              </w:rPr>
              <w:t xml:space="preserve"> School</w:t>
            </w:r>
            <w:r w:rsidRPr="00FA554E">
              <w:rPr>
                <w:rFonts w:ascii="Arial" w:eastAsiaTheme="minorEastAsia" w:hAnsi="Arial" w:cs="Arial"/>
                <w:sz w:val="24"/>
                <w:szCs w:val="24"/>
              </w:rPr>
              <w:t xml:space="preserve"> </w:t>
            </w:r>
            <w:r w:rsidR="0088352A" w:rsidRPr="00FA554E">
              <w:rPr>
                <w:rFonts w:ascii="Arial" w:eastAsiaTheme="minorEastAsia" w:hAnsi="Arial" w:cs="Arial"/>
                <w:sz w:val="24"/>
                <w:szCs w:val="24"/>
              </w:rPr>
              <w:t xml:space="preserve">and may refuse to admit as a student a person who </w:t>
            </w:r>
            <w:r w:rsidR="005E431E" w:rsidRPr="00FA554E">
              <w:rPr>
                <w:rFonts w:ascii="Arial" w:eastAsiaTheme="minorEastAsia" w:hAnsi="Arial" w:cs="Arial"/>
                <w:sz w:val="24"/>
                <w:szCs w:val="24"/>
              </w:rPr>
              <w:t>is not of Roman Catholic denomination</w:t>
            </w:r>
            <w:r w:rsidR="0088352A" w:rsidRPr="00FA554E">
              <w:rPr>
                <w:rFonts w:ascii="Arial" w:eastAsiaTheme="minorEastAsia" w:hAnsi="Arial" w:cs="Arial"/>
                <w:sz w:val="24"/>
                <w:szCs w:val="24"/>
              </w:rPr>
              <w:t xml:space="preserve"> where it is proved that the refusal is essential to maintain the ethos of the school.</w:t>
            </w:r>
          </w:p>
          <w:p w14:paraId="24638626" w14:textId="77777777" w:rsidR="00D93FBE" w:rsidRDefault="00D93FBE" w:rsidP="002966C2">
            <w:pPr>
              <w:autoSpaceDE w:val="0"/>
              <w:autoSpaceDN w:val="0"/>
              <w:adjustRightInd w:val="0"/>
              <w:rPr>
                <w:rFonts w:ascii="Arial" w:eastAsiaTheme="minorEastAsia" w:hAnsi="Arial" w:cs="Arial"/>
                <w:sz w:val="24"/>
                <w:szCs w:val="24"/>
              </w:rPr>
            </w:pPr>
          </w:p>
          <w:p w14:paraId="191E1B00" w14:textId="299DD3F5" w:rsidR="00D93FBE" w:rsidRPr="00D93FBE" w:rsidRDefault="00D93FBE" w:rsidP="002966C2">
            <w:pPr>
              <w:autoSpaceDE w:val="0"/>
              <w:autoSpaceDN w:val="0"/>
              <w:adjustRightInd w:val="0"/>
              <w:rPr>
                <w:rFonts w:ascii="Arial" w:eastAsiaTheme="minorEastAsia" w:hAnsi="Arial" w:cs="Arial"/>
                <w:sz w:val="24"/>
                <w:szCs w:val="24"/>
              </w:rPr>
            </w:pPr>
            <w:r w:rsidRPr="00D93FBE">
              <w:rPr>
                <w:rFonts w:ascii="Arial" w:eastAsiaTheme="minorEastAsia" w:hAnsi="Arial" w:cs="Arial"/>
                <w:sz w:val="24"/>
                <w:szCs w:val="24"/>
              </w:rPr>
              <w:t>The special class attached to St. Senan’s N.S. provides an education exclusively for students with Moderate general Learning Disability and the school may refuse admission to this class, where the student concerned does not have the specified category of special educational needs provided for in this class.</w:t>
            </w:r>
          </w:p>
          <w:p w14:paraId="18ED77BB" w14:textId="77777777" w:rsidR="0088352A" w:rsidRDefault="0088352A" w:rsidP="0088352A">
            <w:pPr>
              <w:autoSpaceDE w:val="0"/>
              <w:autoSpaceDN w:val="0"/>
              <w:adjustRightInd w:val="0"/>
              <w:contextualSpacing/>
              <w:jc w:val="both"/>
              <w:rPr>
                <w:rFonts w:ascii="Arial" w:eastAsiaTheme="minorEastAsia" w:hAnsi="Arial" w:cs="Arial"/>
                <w:sz w:val="24"/>
                <w:szCs w:val="24"/>
              </w:rPr>
            </w:pPr>
          </w:p>
          <w:p w14:paraId="3204224C" w14:textId="77777777" w:rsidR="0088352A" w:rsidRPr="00F704E7" w:rsidRDefault="0088352A" w:rsidP="00135A30">
            <w:pPr>
              <w:autoSpaceDE w:val="0"/>
              <w:autoSpaceDN w:val="0"/>
              <w:adjustRightInd w:val="0"/>
              <w:contextualSpacing/>
              <w:jc w:val="both"/>
              <w:rPr>
                <w:rFonts w:ascii="Arial" w:eastAsiaTheme="minorEastAsia" w:hAnsi="Arial" w:cs="Arial"/>
              </w:rPr>
            </w:pPr>
          </w:p>
        </w:tc>
      </w:tr>
    </w:tbl>
    <w:p w14:paraId="3CE2A1FC" w14:textId="5F04D7BC" w:rsidR="00764262" w:rsidRPr="00A31F52" w:rsidRDefault="00764262" w:rsidP="00A31F52">
      <w:pPr>
        <w:spacing w:after="0" w:line="240" w:lineRule="auto"/>
        <w:jc w:val="both"/>
        <w:rPr>
          <w:rFonts w:ascii="Arial" w:eastAsiaTheme="minorEastAsia" w:hAnsi="Arial" w:cs="Arial"/>
          <w:b/>
          <w:color w:val="385623" w:themeColor="accent6" w:themeShade="80"/>
          <w:sz w:val="24"/>
          <w:szCs w:val="24"/>
        </w:rPr>
      </w:pPr>
    </w:p>
    <w:p w14:paraId="57D529AD" w14:textId="77777777" w:rsidR="00CE693F" w:rsidRDefault="00CE693F" w:rsidP="00764262">
      <w:pPr>
        <w:pStyle w:val="ListParagraph"/>
        <w:spacing w:after="0" w:line="240" w:lineRule="auto"/>
        <w:jc w:val="both"/>
        <w:rPr>
          <w:rFonts w:ascii="Arial" w:eastAsiaTheme="minorEastAsia" w:hAnsi="Arial" w:cs="Arial"/>
          <w:b/>
          <w:color w:val="385623" w:themeColor="accent6" w:themeShade="80"/>
          <w:sz w:val="24"/>
          <w:szCs w:val="24"/>
        </w:rPr>
      </w:pPr>
    </w:p>
    <w:p w14:paraId="71EA52E6" w14:textId="2AC256A7" w:rsidR="00D93FBE" w:rsidRDefault="00D93FBE" w:rsidP="00395571">
      <w:pPr>
        <w:pStyle w:val="Heading2"/>
        <w:spacing w:line="240" w:lineRule="auto"/>
        <w:jc w:val="both"/>
        <w:rPr>
          <w:rFonts w:ascii="Arial" w:eastAsiaTheme="minorEastAsia" w:hAnsi="Arial" w:cs="Arial"/>
          <w:b/>
          <w:color w:val="385623" w:themeColor="accent6" w:themeShade="80"/>
          <w:sz w:val="24"/>
          <w:szCs w:val="24"/>
        </w:rPr>
      </w:pPr>
      <w:bookmarkStart w:id="0" w:name="_Oversubscription_(this_section"/>
      <w:bookmarkStart w:id="1" w:name="_Ref31796116"/>
      <w:bookmarkEnd w:id="0"/>
    </w:p>
    <w:p w14:paraId="5D6D0BB3" w14:textId="3A7FF106" w:rsidR="00EE4292" w:rsidRDefault="00EE4292" w:rsidP="00AA6DB4">
      <w:pPr>
        <w:pStyle w:val="Heading2"/>
        <w:numPr>
          <w:ilvl w:val="0"/>
          <w:numId w:val="47"/>
        </w:numPr>
        <w:spacing w:line="240" w:lineRule="auto"/>
        <w:jc w:val="both"/>
        <w:rPr>
          <w:rFonts w:ascii="Arial" w:eastAsiaTheme="minorEastAsia" w:hAnsi="Arial" w:cs="Arial"/>
          <w:b/>
          <w:color w:val="385623" w:themeColor="accent6" w:themeShade="80"/>
          <w:sz w:val="24"/>
          <w:szCs w:val="24"/>
        </w:rPr>
      </w:pPr>
      <w:r w:rsidRPr="005E431E">
        <w:rPr>
          <w:rFonts w:ascii="Arial" w:eastAsiaTheme="minorEastAsia" w:hAnsi="Arial" w:cs="Arial"/>
          <w:b/>
          <w:color w:val="385623" w:themeColor="accent6" w:themeShade="80"/>
          <w:sz w:val="24"/>
          <w:szCs w:val="24"/>
        </w:rPr>
        <w:t>Oversubscription</w:t>
      </w:r>
      <w:r w:rsidR="00AE7E94" w:rsidRPr="005E431E">
        <w:rPr>
          <w:rFonts w:ascii="Arial" w:eastAsiaTheme="minorEastAsia" w:hAnsi="Arial" w:cs="Arial"/>
          <w:b/>
          <w:color w:val="385623" w:themeColor="accent6" w:themeShade="80"/>
          <w:sz w:val="24"/>
          <w:szCs w:val="24"/>
        </w:rPr>
        <w:t xml:space="preserve"> </w:t>
      </w:r>
      <w:bookmarkEnd w:id="1"/>
    </w:p>
    <w:p w14:paraId="3B66B2FC" w14:textId="77777777" w:rsidR="005E431E" w:rsidRPr="005E431E" w:rsidRDefault="005E431E" w:rsidP="005E431E"/>
    <w:p w14:paraId="6DED4908" w14:textId="77777777" w:rsidR="00EE4292" w:rsidRPr="00FA554E" w:rsidRDefault="00EE4292" w:rsidP="00E47AF1">
      <w:pPr>
        <w:contextualSpacing/>
        <w:rPr>
          <w:rFonts w:ascii="Arial" w:eastAsiaTheme="minorEastAsia" w:hAnsi="Arial" w:cs="Arial"/>
          <w:sz w:val="24"/>
          <w:szCs w:val="24"/>
        </w:rPr>
      </w:pPr>
      <w:r w:rsidRPr="00FA554E">
        <w:rPr>
          <w:rFonts w:ascii="Arial" w:eastAsiaTheme="minorEastAsia" w:hAnsi="Arial" w:cs="Arial"/>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317AFCB" w14:textId="77777777" w:rsidR="00EE4292" w:rsidRPr="00FA554E" w:rsidRDefault="00EE4292" w:rsidP="00E47AF1">
      <w:pPr>
        <w:contextualSpacing/>
        <w:rPr>
          <w:rFonts w:ascii="Arial" w:eastAsiaTheme="minorEastAsia" w:hAnsi="Arial" w:cs="Arial"/>
          <w:sz w:val="24"/>
          <w:szCs w:val="24"/>
        </w:rPr>
      </w:pPr>
      <w:r w:rsidRPr="00FA554E">
        <w:rPr>
          <w:rFonts w:ascii="Arial" w:eastAsiaTheme="minorEastAsia" w:hAnsi="Arial" w:cs="Arial"/>
          <w:sz w:val="24"/>
          <w:szCs w:val="24"/>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FA554E" w14:paraId="509C247C" w14:textId="77777777" w:rsidTr="003201ED">
        <w:tc>
          <w:tcPr>
            <w:tcW w:w="9016" w:type="dxa"/>
            <w:shd w:val="clear" w:color="auto" w:fill="E7E6E6" w:themeFill="background2"/>
          </w:tcPr>
          <w:p w14:paraId="7EBFCA32" w14:textId="77777777" w:rsidR="00A2590D" w:rsidRPr="007B1AE2" w:rsidRDefault="00A2590D" w:rsidP="00A2590D">
            <w:pPr>
              <w:numPr>
                <w:ilvl w:val="0"/>
                <w:numId w:val="30"/>
              </w:numPr>
              <w:rPr>
                <w:rFonts w:ascii="Arial" w:hAnsi="Arial" w:cs="Arial"/>
                <w:sz w:val="24"/>
                <w:szCs w:val="24"/>
              </w:rPr>
            </w:pPr>
            <w:r w:rsidRPr="007B1AE2">
              <w:rPr>
                <w:rFonts w:ascii="Arial" w:hAnsi="Arial" w:cs="Arial"/>
                <w:sz w:val="24"/>
                <w:szCs w:val="24"/>
              </w:rPr>
              <w:t>Brothers and sisters (including stepsiblings, resident at the same address) of children already enrolled in the school or who have attended the school in the past.  Priority given to eldest.</w:t>
            </w:r>
          </w:p>
          <w:p w14:paraId="1EBCDCFF" w14:textId="144C5B53" w:rsidR="00A2590D" w:rsidRPr="007B1AE2" w:rsidRDefault="00A2590D" w:rsidP="00A2590D">
            <w:pPr>
              <w:numPr>
                <w:ilvl w:val="0"/>
                <w:numId w:val="30"/>
              </w:numPr>
              <w:rPr>
                <w:rFonts w:ascii="Arial" w:hAnsi="Arial" w:cs="Arial"/>
                <w:sz w:val="24"/>
                <w:szCs w:val="24"/>
              </w:rPr>
            </w:pPr>
            <w:r w:rsidRPr="007B1AE2">
              <w:rPr>
                <w:rFonts w:ascii="Arial" w:hAnsi="Arial" w:cs="Arial"/>
                <w:sz w:val="24"/>
                <w:szCs w:val="24"/>
              </w:rPr>
              <w:t xml:space="preserve">Children who live in the parish of Inniscarra or children who live within a 6km radius (by road) of the school. In the event of the number of applications exceeding the number of places available, priority will be given to those living closest to the school. </w:t>
            </w:r>
            <w:r w:rsidR="0041214B">
              <w:rPr>
                <w:rFonts w:ascii="Arial" w:hAnsi="Arial" w:cs="Arial"/>
                <w:sz w:val="24"/>
                <w:szCs w:val="24"/>
              </w:rPr>
              <w:t>Priority to the eldest</w:t>
            </w:r>
          </w:p>
          <w:p w14:paraId="4E76EDCA" w14:textId="77777777" w:rsidR="00A2590D" w:rsidRPr="007B1AE2" w:rsidRDefault="00A2590D" w:rsidP="00A2590D">
            <w:pPr>
              <w:rPr>
                <w:rFonts w:ascii="Arial" w:hAnsi="Arial" w:cs="Arial"/>
                <w:sz w:val="24"/>
                <w:szCs w:val="24"/>
              </w:rPr>
            </w:pPr>
          </w:p>
          <w:p w14:paraId="438D3F57" w14:textId="14DF3942" w:rsidR="00A2590D" w:rsidRPr="007B1AE2" w:rsidRDefault="00A2590D" w:rsidP="00A2590D">
            <w:pPr>
              <w:numPr>
                <w:ilvl w:val="0"/>
                <w:numId w:val="30"/>
              </w:numPr>
              <w:rPr>
                <w:rFonts w:ascii="Arial" w:hAnsi="Arial" w:cs="Arial"/>
                <w:sz w:val="24"/>
                <w:szCs w:val="24"/>
              </w:rPr>
            </w:pPr>
            <w:r w:rsidRPr="007B1AE2">
              <w:rPr>
                <w:rFonts w:ascii="Arial" w:hAnsi="Arial" w:cs="Arial"/>
                <w:sz w:val="24"/>
                <w:szCs w:val="24"/>
              </w:rPr>
              <w:t>Children of current school staff.</w:t>
            </w:r>
            <w:r w:rsidR="00E80E4D">
              <w:rPr>
                <w:rFonts w:ascii="Arial" w:hAnsi="Arial" w:cs="Arial"/>
                <w:sz w:val="24"/>
                <w:szCs w:val="24"/>
              </w:rPr>
              <w:t xml:space="preserve"> Priority to the eldest</w:t>
            </w:r>
          </w:p>
          <w:p w14:paraId="1CC3C818" w14:textId="77777777" w:rsidR="009E2FA1" w:rsidRPr="007B1AE2" w:rsidRDefault="009E2FA1" w:rsidP="009E2FA1">
            <w:pPr>
              <w:pStyle w:val="ListParagraph"/>
              <w:rPr>
                <w:rFonts w:ascii="Arial" w:hAnsi="Arial" w:cs="Arial"/>
                <w:sz w:val="24"/>
                <w:szCs w:val="24"/>
              </w:rPr>
            </w:pPr>
          </w:p>
          <w:p w14:paraId="1DE0123E" w14:textId="43C5081B" w:rsidR="009E2FA1" w:rsidRPr="007B1AE2" w:rsidRDefault="009E2FA1" w:rsidP="00A2590D">
            <w:pPr>
              <w:numPr>
                <w:ilvl w:val="0"/>
                <w:numId w:val="30"/>
              </w:numPr>
              <w:rPr>
                <w:rFonts w:ascii="Arial" w:hAnsi="Arial" w:cs="Arial"/>
                <w:sz w:val="24"/>
                <w:szCs w:val="24"/>
              </w:rPr>
            </w:pPr>
            <w:r w:rsidRPr="007B1AE2">
              <w:rPr>
                <w:rFonts w:ascii="Arial" w:hAnsi="Arial" w:cs="Arial"/>
                <w:sz w:val="24"/>
                <w:szCs w:val="24"/>
              </w:rPr>
              <w:lastRenderedPageBreak/>
              <w:t>Children and grandchildren of those who have already attended the school, up to a maximum of 25% of the available spaces</w:t>
            </w:r>
            <w:r w:rsidR="00E80E4D">
              <w:rPr>
                <w:rFonts w:ascii="Arial" w:hAnsi="Arial" w:cs="Arial"/>
                <w:sz w:val="24"/>
                <w:szCs w:val="24"/>
              </w:rPr>
              <w:t>. Priority to the eldest.</w:t>
            </w:r>
          </w:p>
          <w:p w14:paraId="38289FFA" w14:textId="77777777" w:rsidR="00A2590D" w:rsidRPr="007B1AE2" w:rsidRDefault="00A2590D" w:rsidP="00A2590D">
            <w:pPr>
              <w:rPr>
                <w:rFonts w:ascii="Arial" w:hAnsi="Arial" w:cs="Arial"/>
                <w:sz w:val="24"/>
                <w:szCs w:val="24"/>
              </w:rPr>
            </w:pPr>
          </w:p>
          <w:p w14:paraId="00DB80A0" w14:textId="77777777" w:rsidR="00C37649" w:rsidRDefault="00A2590D" w:rsidP="00A2590D">
            <w:pPr>
              <w:numPr>
                <w:ilvl w:val="0"/>
                <w:numId w:val="30"/>
              </w:numPr>
              <w:rPr>
                <w:rFonts w:ascii="Arial" w:hAnsi="Arial" w:cs="Arial"/>
                <w:sz w:val="24"/>
                <w:szCs w:val="24"/>
              </w:rPr>
            </w:pPr>
            <w:r w:rsidRPr="007B1AE2">
              <w:rPr>
                <w:rFonts w:ascii="Arial" w:hAnsi="Arial" w:cs="Arial"/>
                <w:sz w:val="24"/>
                <w:szCs w:val="24"/>
              </w:rPr>
              <w:t xml:space="preserve">Children living outside the parish and outside the 6km radius (by road) will be prioritised in order of </w:t>
            </w:r>
            <w:r w:rsidR="00EC20CA" w:rsidRPr="007B1AE2">
              <w:rPr>
                <w:rFonts w:ascii="Arial" w:hAnsi="Arial" w:cs="Arial"/>
                <w:sz w:val="24"/>
                <w:szCs w:val="24"/>
              </w:rPr>
              <w:t>age starting with the eldest.</w:t>
            </w:r>
          </w:p>
          <w:p w14:paraId="7FE2274E" w14:textId="77777777" w:rsidR="00135A30" w:rsidRDefault="00135A30" w:rsidP="00135A30">
            <w:pPr>
              <w:pStyle w:val="ListParagraph"/>
              <w:rPr>
                <w:rFonts w:ascii="Arial" w:hAnsi="Arial" w:cs="Arial"/>
                <w:sz w:val="24"/>
                <w:szCs w:val="24"/>
              </w:rPr>
            </w:pPr>
          </w:p>
          <w:p w14:paraId="2A13B1E3" w14:textId="6B4CEAE0" w:rsidR="00135A30" w:rsidRPr="00E64D4C" w:rsidRDefault="00135A30" w:rsidP="00135A30">
            <w:pPr>
              <w:rPr>
                <w:rFonts w:ascii="Arial" w:hAnsi="Arial" w:cs="Arial"/>
                <w:sz w:val="24"/>
                <w:szCs w:val="24"/>
              </w:rPr>
            </w:pPr>
          </w:p>
        </w:tc>
      </w:tr>
    </w:tbl>
    <w:p w14:paraId="5886EE34" w14:textId="698AF4EA" w:rsidR="00A31F52" w:rsidRDefault="00EE4292" w:rsidP="00CD2B76">
      <w:pPr>
        <w:spacing w:after="0" w:line="240" w:lineRule="auto"/>
        <w:contextualSpacing/>
        <w:rPr>
          <w:rFonts w:ascii="Arial" w:eastAsiaTheme="minorEastAsia" w:hAnsi="Arial" w:cs="Arial"/>
          <w:sz w:val="24"/>
          <w:szCs w:val="24"/>
        </w:rPr>
      </w:pPr>
      <w:r w:rsidRPr="00FA554E">
        <w:rPr>
          <w:rFonts w:ascii="Arial" w:eastAsiaTheme="minorEastAsia" w:hAnsi="Arial" w:cs="Arial"/>
          <w:sz w:val="24"/>
          <w:szCs w:val="24"/>
        </w:rPr>
        <w:lastRenderedPageBreak/>
        <w:t>In the event that there are two or more students tied for a place or places in any of the selection criteria categories above (the number of applicants exceeds the number of remaining places), the following ar</w:t>
      </w:r>
      <w:r w:rsidR="00CD2B76">
        <w:rPr>
          <w:rFonts w:ascii="Arial" w:eastAsiaTheme="minorEastAsia" w:hAnsi="Arial" w:cs="Arial"/>
          <w:sz w:val="24"/>
          <w:szCs w:val="24"/>
        </w:rPr>
        <w:t>rangements will apply:</w:t>
      </w:r>
    </w:p>
    <w:p w14:paraId="25086E1E" w14:textId="77777777" w:rsidR="0091105A" w:rsidRPr="00CD2B76" w:rsidRDefault="0091105A" w:rsidP="00CD2B76">
      <w:pPr>
        <w:spacing w:after="0" w:line="240" w:lineRule="auto"/>
        <w:contextualSpacing/>
        <w:rPr>
          <w:rFonts w:ascii="Arial" w:eastAsiaTheme="minorEastAsia" w:hAnsi="Arial" w:cs="Arial"/>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3BE420E1" w14:textId="77777777" w:rsidTr="00E50D1B">
        <w:tc>
          <w:tcPr>
            <w:tcW w:w="9016" w:type="dxa"/>
            <w:shd w:val="clear" w:color="auto" w:fill="E7E6E6" w:themeFill="background2"/>
          </w:tcPr>
          <w:p w14:paraId="556854CE" w14:textId="58503946" w:rsidR="00A2590D" w:rsidRPr="00FA554E" w:rsidRDefault="00CD2B76" w:rsidP="00A2590D">
            <w:pPr>
              <w:widowControl w:val="0"/>
              <w:autoSpaceDE w:val="0"/>
              <w:autoSpaceDN w:val="0"/>
              <w:adjustRightInd w:val="0"/>
              <w:ind w:right="-2"/>
              <w:jc w:val="both"/>
              <w:rPr>
                <w:rFonts w:ascii="Arial" w:hAnsi="Arial" w:cs="Arial"/>
                <w:sz w:val="24"/>
                <w:szCs w:val="24"/>
              </w:rPr>
            </w:pPr>
            <w:r w:rsidRPr="00CD2B76">
              <w:rPr>
                <w:rFonts w:ascii="Arial" w:hAnsi="Arial" w:cs="Arial"/>
                <w:sz w:val="24"/>
                <w:szCs w:val="24"/>
              </w:rPr>
              <w:t>In the event of a tie the outcome will be determined by the drawing of lots</w:t>
            </w:r>
            <w:r w:rsidR="00C4530C">
              <w:rPr>
                <w:rFonts w:ascii="Arial" w:hAnsi="Arial" w:cs="Arial"/>
                <w:sz w:val="24"/>
                <w:szCs w:val="24"/>
              </w:rPr>
              <w:t xml:space="preserve">, overseen by </w:t>
            </w:r>
            <w:r w:rsidR="00E63834">
              <w:rPr>
                <w:rFonts w:ascii="Arial" w:hAnsi="Arial" w:cs="Arial"/>
                <w:sz w:val="24"/>
                <w:szCs w:val="24"/>
              </w:rPr>
              <w:t xml:space="preserve">a </w:t>
            </w:r>
            <w:r w:rsidR="001B73CE">
              <w:rPr>
                <w:rFonts w:ascii="Arial" w:hAnsi="Arial" w:cs="Arial"/>
                <w:sz w:val="24"/>
                <w:szCs w:val="24"/>
              </w:rPr>
              <w:t>represen</w:t>
            </w:r>
            <w:r w:rsidR="004031CB">
              <w:rPr>
                <w:rFonts w:ascii="Arial" w:hAnsi="Arial" w:cs="Arial"/>
                <w:sz w:val="24"/>
                <w:szCs w:val="24"/>
              </w:rPr>
              <w:t>t</w:t>
            </w:r>
            <w:r w:rsidR="001B73CE">
              <w:rPr>
                <w:rFonts w:ascii="Arial" w:hAnsi="Arial" w:cs="Arial"/>
                <w:sz w:val="24"/>
                <w:szCs w:val="24"/>
              </w:rPr>
              <w:t>ative</w:t>
            </w:r>
            <w:r w:rsidRPr="00CD2B76">
              <w:rPr>
                <w:rFonts w:ascii="Arial" w:hAnsi="Arial" w:cs="Arial"/>
                <w:sz w:val="24"/>
                <w:szCs w:val="24"/>
              </w:rPr>
              <w:t xml:space="preserve"> </w:t>
            </w:r>
            <w:r w:rsidR="00E63834">
              <w:rPr>
                <w:rFonts w:ascii="Arial" w:hAnsi="Arial" w:cs="Arial"/>
                <w:sz w:val="24"/>
                <w:szCs w:val="24"/>
              </w:rPr>
              <w:t>of the Parents Association</w:t>
            </w:r>
            <w:r w:rsidR="001B73CE">
              <w:rPr>
                <w:rFonts w:ascii="Arial" w:hAnsi="Arial" w:cs="Arial"/>
                <w:sz w:val="24"/>
                <w:szCs w:val="24"/>
              </w:rPr>
              <w:t>.</w:t>
            </w:r>
          </w:p>
          <w:p w14:paraId="1E8A54CE" w14:textId="77777777" w:rsidR="003201ED" w:rsidRPr="00FA554E" w:rsidRDefault="003201ED" w:rsidP="00E50D1B">
            <w:pPr>
              <w:contextualSpacing/>
              <w:jc w:val="both"/>
              <w:rPr>
                <w:rFonts w:ascii="Arial" w:eastAsiaTheme="minorEastAsia" w:hAnsi="Arial" w:cs="Arial"/>
                <w:b/>
              </w:rPr>
            </w:pPr>
          </w:p>
        </w:tc>
      </w:tr>
    </w:tbl>
    <w:p w14:paraId="53BBA017" w14:textId="77777777" w:rsidR="0091105A" w:rsidRPr="0091105A" w:rsidRDefault="0091105A" w:rsidP="0091105A"/>
    <w:p w14:paraId="32DB7445" w14:textId="6487A800" w:rsidR="00BC2C03" w:rsidRPr="00103809" w:rsidRDefault="004031CB" w:rsidP="004031CB">
      <w:pPr>
        <w:pStyle w:val="Heading2"/>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7</w:t>
      </w:r>
      <w:r w:rsidR="00AA6DB4">
        <w:rPr>
          <w:rFonts w:ascii="Arial" w:eastAsiaTheme="minorEastAsia" w:hAnsi="Arial" w:cs="Arial"/>
          <w:b/>
          <w:color w:val="385623" w:themeColor="accent6" w:themeShade="80"/>
          <w:sz w:val="24"/>
          <w:szCs w:val="24"/>
        </w:rPr>
        <w:t>.</w:t>
      </w:r>
      <w:r>
        <w:rPr>
          <w:rFonts w:ascii="Arial" w:eastAsiaTheme="minorEastAsia" w:hAnsi="Arial" w:cs="Arial"/>
          <w:b/>
          <w:color w:val="385623" w:themeColor="accent6" w:themeShade="80"/>
          <w:sz w:val="24"/>
          <w:szCs w:val="24"/>
        </w:rPr>
        <w:t xml:space="preserve"> </w:t>
      </w:r>
      <w:r w:rsidR="004E5691"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280857C1"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631B5509" w14:textId="3F8098DE" w:rsidR="00BC2C03" w:rsidRDefault="00BC2C03" w:rsidP="00E47AF1">
      <w:pPr>
        <w:autoSpaceDE w:val="0"/>
        <w:autoSpaceDN w:val="0"/>
        <w:adjustRightInd w:val="0"/>
        <w:spacing w:after="0" w:line="240" w:lineRule="auto"/>
        <w:contextualSpacing/>
        <w:rPr>
          <w:rFonts w:ascii="Arial" w:eastAsiaTheme="minorEastAsia" w:hAnsi="Arial" w:cs="Arial"/>
          <w:sz w:val="24"/>
          <w:szCs w:val="24"/>
        </w:rPr>
      </w:pPr>
      <w:r w:rsidRPr="00FA554E">
        <w:rPr>
          <w:rFonts w:ascii="Arial" w:eastAsiaTheme="minorEastAsia" w:hAnsi="Arial" w:cs="Arial"/>
          <w:sz w:val="24"/>
          <w:szCs w:val="24"/>
        </w:rPr>
        <w:t xml:space="preserve">In accordance with section 62(7)(e) of the Education Act, the school </w:t>
      </w:r>
      <w:r w:rsidRPr="00FA554E">
        <w:rPr>
          <w:rFonts w:ascii="Arial" w:eastAsiaTheme="minorEastAsia" w:hAnsi="Arial" w:cs="Arial"/>
          <w:sz w:val="24"/>
          <w:szCs w:val="24"/>
          <w:u w:val="single"/>
        </w:rPr>
        <w:t>will not consider</w:t>
      </w:r>
      <w:r w:rsidRPr="00FA554E">
        <w:rPr>
          <w:rFonts w:ascii="Arial" w:eastAsiaTheme="minorEastAsia" w:hAnsi="Arial" w:cs="Arial"/>
          <w:sz w:val="24"/>
          <w:szCs w:val="24"/>
        </w:rPr>
        <w:t xml:space="preserve"> or take into account any of the following in deciding on applications for admission or when placing a student on a waiting list for admission to the school</w:t>
      </w:r>
      <w:r w:rsidR="004F4AA6" w:rsidRPr="00FA554E">
        <w:rPr>
          <w:rFonts w:ascii="Arial" w:eastAsiaTheme="minorEastAsia" w:hAnsi="Arial" w:cs="Arial"/>
          <w:sz w:val="24"/>
          <w:szCs w:val="24"/>
        </w:rPr>
        <w:t>:</w:t>
      </w:r>
    </w:p>
    <w:p w14:paraId="2A9A36E0"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4394ABE7" w14:textId="77777777" w:rsidTr="003201ED">
        <w:tc>
          <w:tcPr>
            <w:tcW w:w="9016" w:type="dxa"/>
            <w:shd w:val="clear" w:color="auto" w:fill="E7E6E6" w:themeFill="background2"/>
          </w:tcPr>
          <w:p w14:paraId="79380BD5" w14:textId="77777777" w:rsidR="0029289F" w:rsidRDefault="0029289F" w:rsidP="004F4AA6">
            <w:pPr>
              <w:autoSpaceDE w:val="0"/>
              <w:autoSpaceDN w:val="0"/>
              <w:adjustRightInd w:val="0"/>
              <w:contextualSpacing/>
              <w:jc w:val="both"/>
              <w:rPr>
                <w:rFonts w:ascii="Arial" w:eastAsiaTheme="minorEastAsia" w:hAnsi="Arial" w:cs="Arial"/>
              </w:rPr>
            </w:pPr>
          </w:p>
          <w:p w14:paraId="762AF01F" w14:textId="6C74D1D3" w:rsidR="00285D92" w:rsidRPr="00FA554E" w:rsidRDefault="0088352A" w:rsidP="00CE693F">
            <w:pPr>
              <w:pStyle w:val="ListParagraph"/>
              <w:numPr>
                <w:ilvl w:val="0"/>
                <w:numId w:val="19"/>
              </w:numPr>
              <w:autoSpaceDE w:val="0"/>
              <w:autoSpaceDN w:val="0"/>
              <w:adjustRightInd w:val="0"/>
              <w:spacing w:before="240"/>
              <w:rPr>
                <w:rFonts w:ascii="Arial" w:hAnsi="Arial" w:cs="Arial"/>
                <w:color w:val="C00000"/>
                <w:sz w:val="24"/>
                <w:szCs w:val="24"/>
              </w:rPr>
            </w:pPr>
            <w:r w:rsidRPr="00FA554E">
              <w:rPr>
                <w:rFonts w:ascii="Arial" w:hAnsi="Arial" w:cs="Arial"/>
                <w:sz w:val="24"/>
                <w:szCs w:val="24"/>
              </w:rPr>
              <w:t>a student’s prior attendance at a pre-school or pre-school service, including naíonraí,</w:t>
            </w:r>
          </w:p>
          <w:p w14:paraId="684ADE4E" w14:textId="77777777" w:rsidR="0088352A" w:rsidRPr="00FA554E" w:rsidRDefault="0088352A" w:rsidP="00CE693F">
            <w:pPr>
              <w:autoSpaceDE w:val="0"/>
              <w:autoSpaceDN w:val="0"/>
              <w:adjustRightInd w:val="0"/>
              <w:ind w:left="720"/>
              <w:rPr>
                <w:rFonts w:ascii="Arial" w:hAnsi="Arial" w:cs="Arial"/>
                <w:sz w:val="24"/>
                <w:szCs w:val="24"/>
              </w:rPr>
            </w:pPr>
          </w:p>
          <w:p w14:paraId="1B3F38B8" w14:textId="6B586ADB" w:rsidR="0088352A" w:rsidRPr="00FA554E" w:rsidRDefault="0088352A" w:rsidP="00CE693F">
            <w:pPr>
              <w:numPr>
                <w:ilvl w:val="0"/>
                <w:numId w:val="19"/>
              </w:numPr>
              <w:autoSpaceDE w:val="0"/>
              <w:autoSpaceDN w:val="0"/>
              <w:adjustRightInd w:val="0"/>
              <w:contextualSpacing/>
              <w:rPr>
                <w:rFonts w:ascii="Arial" w:hAnsi="Arial" w:cs="Arial"/>
                <w:color w:val="FF0000"/>
                <w:sz w:val="24"/>
                <w:szCs w:val="24"/>
              </w:rPr>
            </w:pPr>
            <w:r w:rsidRPr="00FA554E">
              <w:rPr>
                <w:rFonts w:ascii="Arial" w:hAnsi="Arial" w:cs="Arial"/>
                <w:sz w:val="24"/>
                <w:szCs w:val="24"/>
              </w:rPr>
              <w:t>the payment of fees or contributions (howsoever described) to the school;</w:t>
            </w:r>
          </w:p>
          <w:p w14:paraId="636FB146" w14:textId="77777777" w:rsidR="0088352A" w:rsidRPr="00FA554E" w:rsidRDefault="0088352A" w:rsidP="00CE693F">
            <w:pPr>
              <w:autoSpaceDE w:val="0"/>
              <w:autoSpaceDN w:val="0"/>
              <w:adjustRightInd w:val="0"/>
              <w:ind w:left="720"/>
              <w:contextualSpacing/>
              <w:rPr>
                <w:rFonts w:ascii="Arial" w:hAnsi="Arial" w:cs="Arial"/>
                <w:color w:val="C00000"/>
                <w:sz w:val="24"/>
                <w:szCs w:val="24"/>
              </w:rPr>
            </w:pPr>
          </w:p>
          <w:p w14:paraId="4EF0C0BE" w14:textId="77777777" w:rsidR="0088352A" w:rsidRPr="00FA554E" w:rsidRDefault="0088352A" w:rsidP="00CE693F">
            <w:pPr>
              <w:numPr>
                <w:ilvl w:val="0"/>
                <w:numId w:val="19"/>
              </w:numPr>
              <w:autoSpaceDE w:val="0"/>
              <w:autoSpaceDN w:val="0"/>
              <w:adjustRightInd w:val="0"/>
              <w:contextualSpacing/>
              <w:rPr>
                <w:rFonts w:ascii="Arial" w:hAnsi="Arial" w:cs="Arial"/>
                <w:sz w:val="24"/>
                <w:szCs w:val="24"/>
              </w:rPr>
            </w:pPr>
            <w:r w:rsidRPr="00FA554E">
              <w:rPr>
                <w:rFonts w:ascii="Arial" w:hAnsi="Arial" w:cs="Arial"/>
                <w:sz w:val="24"/>
                <w:szCs w:val="24"/>
              </w:rPr>
              <w:t>a student’s academic ability, skills or aptitude;</w:t>
            </w:r>
          </w:p>
          <w:p w14:paraId="051F0B99" w14:textId="77777777" w:rsidR="0088352A" w:rsidRPr="00FA554E" w:rsidRDefault="0088352A" w:rsidP="00CE693F">
            <w:pPr>
              <w:autoSpaceDE w:val="0"/>
              <w:autoSpaceDN w:val="0"/>
              <w:adjustRightInd w:val="0"/>
              <w:ind w:left="720"/>
              <w:contextualSpacing/>
              <w:rPr>
                <w:rFonts w:ascii="Arial" w:hAnsi="Arial" w:cs="Arial"/>
                <w:sz w:val="24"/>
                <w:szCs w:val="24"/>
              </w:rPr>
            </w:pPr>
            <w:r w:rsidRPr="00FA554E">
              <w:rPr>
                <w:rFonts w:ascii="Arial" w:hAnsi="Arial" w:cs="Arial"/>
                <w:sz w:val="24"/>
                <w:szCs w:val="24"/>
              </w:rPr>
              <w:t>other than in relation to:</w:t>
            </w:r>
          </w:p>
          <w:p w14:paraId="130CA681" w14:textId="77777777" w:rsidR="0088352A" w:rsidRPr="00FA554E" w:rsidRDefault="0088352A" w:rsidP="00CE693F">
            <w:pPr>
              <w:numPr>
                <w:ilvl w:val="0"/>
                <w:numId w:val="22"/>
              </w:numPr>
              <w:autoSpaceDE w:val="0"/>
              <w:autoSpaceDN w:val="0"/>
              <w:adjustRightInd w:val="0"/>
              <w:contextualSpacing/>
              <w:rPr>
                <w:rFonts w:ascii="Arial" w:hAnsi="Arial" w:cs="Arial"/>
                <w:sz w:val="24"/>
                <w:szCs w:val="24"/>
              </w:rPr>
            </w:pPr>
            <w:r w:rsidRPr="00FA554E">
              <w:rPr>
                <w:rFonts w:ascii="Arial" w:hAnsi="Arial" w:cs="Arial"/>
                <w:sz w:val="24"/>
                <w:szCs w:val="24"/>
              </w:rPr>
              <w:t>admissio</w:t>
            </w:r>
            <w:r w:rsidR="005E431E" w:rsidRPr="00FA554E">
              <w:rPr>
                <w:rFonts w:ascii="Arial" w:hAnsi="Arial" w:cs="Arial"/>
                <w:sz w:val="24"/>
                <w:szCs w:val="24"/>
              </w:rPr>
              <w:t>n to</w:t>
            </w:r>
            <w:r w:rsidRPr="00FA554E">
              <w:rPr>
                <w:rFonts w:ascii="Arial" w:hAnsi="Arial" w:cs="Arial"/>
                <w:sz w:val="24"/>
                <w:szCs w:val="24"/>
              </w:rPr>
              <w:t xml:space="preserve"> a special class insofar as it is necessary in order to ascertain whether or not the student has the category of special educational needs c</w:t>
            </w:r>
            <w:r w:rsidR="005E431E" w:rsidRPr="00FA554E">
              <w:rPr>
                <w:rFonts w:ascii="Arial" w:hAnsi="Arial" w:cs="Arial"/>
                <w:sz w:val="24"/>
                <w:szCs w:val="24"/>
              </w:rPr>
              <w:t>oncerned.</w:t>
            </w:r>
          </w:p>
          <w:p w14:paraId="675C65FF" w14:textId="77777777" w:rsidR="0088352A" w:rsidRPr="00FA554E" w:rsidRDefault="0088352A" w:rsidP="00CE693F">
            <w:pPr>
              <w:autoSpaceDE w:val="0"/>
              <w:autoSpaceDN w:val="0"/>
              <w:adjustRightInd w:val="0"/>
              <w:ind w:left="1080"/>
              <w:contextualSpacing/>
              <w:rPr>
                <w:rFonts w:ascii="Arial" w:hAnsi="Arial" w:cs="Arial"/>
                <w:sz w:val="24"/>
                <w:szCs w:val="24"/>
              </w:rPr>
            </w:pPr>
          </w:p>
          <w:p w14:paraId="5EC1DE3F" w14:textId="4C5625D2" w:rsidR="0088352A" w:rsidRPr="00FA554E" w:rsidRDefault="0088352A" w:rsidP="00CE693F">
            <w:pPr>
              <w:numPr>
                <w:ilvl w:val="0"/>
                <w:numId w:val="19"/>
              </w:numPr>
              <w:autoSpaceDE w:val="0"/>
              <w:autoSpaceDN w:val="0"/>
              <w:adjustRightInd w:val="0"/>
              <w:contextualSpacing/>
              <w:rPr>
                <w:rFonts w:ascii="Arial" w:hAnsi="Arial" w:cs="Arial"/>
                <w:sz w:val="24"/>
                <w:szCs w:val="24"/>
              </w:rPr>
            </w:pPr>
            <w:r w:rsidRPr="00FA554E">
              <w:rPr>
                <w:rFonts w:ascii="Arial" w:hAnsi="Arial" w:cs="Arial"/>
                <w:sz w:val="24"/>
                <w:szCs w:val="24"/>
              </w:rPr>
              <w:t>the occupation, financial status, academic ability, skills or aptitude of a student’s parents</w:t>
            </w:r>
            <w:r w:rsidR="00806385">
              <w:rPr>
                <w:rFonts w:ascii="Arial" w:hAnsi="Arial" w:cs="Arial"/>
                <w:sz w:val="24"/>
                <w:szCs w:val="24"/>
              </w:rPr>
              <w:t>.</w:t>
            </w:r>
          </w:p>
          <w:p w14:paraId="4E780555" w14:textId="77777777" w:rsidR="0088352A" w:rsidRPr="00FA554E" w:rsidRDefault="0088352A" w:rsidP="00CE693F">
            <w:pPr>
              <w:autoSpaceDE w:val="0"/>
              <w:autoSpaceDN w:val="0"/>
              <w:adjustRightInd w:val="0"/>
              <w:ind w:left="720"/>
              <w:contextualSpacing/>
              <w:rPr>
                <w:rFonts w:ascii="Arial" w:hAnsi="Arial" w:cs="Arial"/>
                <w:sz w:val="24"/>
                <w:szCs w:val="24"/>
              </w:rPr>
            </w:pPr>
          </w:p>
          <w:p w14:paraId="6D715DAD" w14:textId="0C790DA5" w:rsidR="0088352A" w:rsidRPr="00FA554E" w:rsidRDefault="0088352A" w:rsidP="00CE693F">
            <w:pPr>
              <w:numPr>
                <w:ilvl w:val="0"/>
                <w:numId w:val="19"/>
              </w:numPr>
              <w:autoSpaceDE w:val="0"/>
              <w:autoSpaceDN w:val="0"/>
              <w:adjustRightInd w:val="0"/>
              <w:contextualSpacing/>
              <w:rPr>
                <w:rFonts w:ascii="Arial" w:hAnsi="Arial" w:cs="Arial"/>
                <w:sz w:val="24"/>
                <w:szCs w:val="24"/>
              </w:rPr>
            </w:pPr>
            <w:r w:rsidRPr="00FA554E">
              <w:rPr>
                <w:rFonts w:ascii="Arial" w:hAnsi="Arial" w:cs="Arial"/>
                <w:sz w:val="24"/>
                <w:szCs w:val="24"/>
              </w:rPr>
              <w:t>a requirement that a student, or his or her parents, attend an interview, open day or other meeting as a condition of admission</w:t>
            </w:r>
            <w:r w:rsidR="00806385">
              <w:rPr>
                <w:rFonts w:ascii="Arial" w:hAnsi="Arial" w:cs="Arial"/>
                <w:sz w:val="24"/>
                <w:szCs w:val="24"/>
              </w:rPr>
              <w:t>.</w:t>
            </w:r>
          </w:p>
          <w:p w14:paraId="3123A0D9" w14:textId="77777777" w:rsidR="0088352A" w:rsidRPr="00FA554E" w:rsidRDefault="0088352A" w:rsidP="0088352A">
            <w:pPr>
              <w:ind w:left="720"/>
              <w:contextualSpacing/>
              <w:rPr>
                <w:rFonts w:ascii="Arial" w:hAnsi="Arial" w:cs="Arial"/>
                <w:color w:val="C00000"/>
                <w:sz w:val="24"/>
                <w:szCs w:val="24"/>
              </w:rPr>
            </w:pPr>
          </w:p>
          <w:p w14:paraId="3EDE66FE" w14:textId="3587756A" w:rsidR="0088352A" w:rsidRPr="00FA554E" w:rsidRDefault="0088352A" w:rsidP="0088352A">
            <w:pPr>
              <w:numPr>
                <w:ilvl w:val="0"/>
                <w:numId w:val="19"/>
              </w:numPr>
              <w:autoSpaceDE w:val="0"/>
              <w:autoSpaceDN w:val="0"/>
              <w:adjustRightInd w:val="0"/>
              <w:contextualSpacing/>
              <w:rPr>
                <w:rFonts w:ascii="Arial" w:hAnsi="Arial" w:cs="Arial"/>
                <w:sz w:val="24"/>
                <w:szCs w:val="24"/>
              </w:rPr>
            </w:pPr>
            <w:r w:rsidRPr="00FA554E">
              <w:rPr>
                <w:rFonts w:ascii="Arial" w:hAnsi="Arial" w:cs="Arial"/>
                <w:sz w:val="24"/>
                <w:szCs w:val="24"/>
              </w:rPr>
              <w:t>a student’s connection to the school by virtue of a member of his or her family attending or having previously attended the school</w:t>
            </w:r>
            <w:r w:rsidR="00806385">
              <w:rPr>
                <w:rFonts w:ascii="Arial" w:hAnsi="Arial" w:cs="Arial"/>
                <w:sz w:val="24"/>
                <w:szCs w:val="24"/>
              </w:rPr>
              <w:t>.</w:t>
            </w:r>
          </w:p>
          <w:p w14:paraId="75220705" w14:textId="77777777" w:rsidR="009E2FA1" w:rsidRPr="00FA554E" w:rsidRDefault="009E2FA1" w:rsidP="0088352A">
            <w:pPr>
              <w:autoSpaceDE w:val="0"/>
              <w:autoSpaceDN w:val="0"/>
              <w:adjustRightInd w:val="0"/>
              <w:ind w:left="720"/>
              <w:contextualSpacing/>
              <w:rPr>
                <w:rFonts w:ascii="Arial" w:hAnsi="Arial" w:cs="Arial"/>
                <w:color w:val="C00000"/>
                <w:sz w:val="24"/>
                <w:szCs w:val="24"/>
              </w:rPr>
            </w:pPr>
          </w:p>
          <w:p w14:paraId="35744879" w14:textId="25899143" w:rsidR="0088352A" w:rsidRPr="00FA554E" w:rsidRDefault="009E2FA1" w:rsidP="0088352A">
            <w:pPr>
              <w:autoSpaceDE w:val="0"/>
              <w:autoSpaceDN w:val="0"/>
              <w:adjustRightInd w:val="0"/>
              <w:ind w:left="720"/>
              <w:contextualSpacing/>
              <w:rPr>
                <w:rFonts w:ascii="Arial" w:hAnsi="Arial" w:cs="Arial"/>
                <w:sz w:val="24"/>
                <w:szCs w:val="24"/>
              </w:rPr>
            </w:pPr>
            <w:r w:rsidRPr="00FA554E">
              <w:rPr>
                <w:rFonts w:ascii="Arial" w:hAnsi="Arial" w:cs="Arial"/>
                <w:sz w:val="24"/>
                <w:szCs w:val="24"/>
              </w:rPr>
              <w:t xml:space="preserve">other than </w:t>
            </w:r>
            <w:r w:rsidR="0029289F" w:rsidRPr="00FA554E">
              <w:rPr>
                <w:rFonts w:ascii="Arial" w:hAnsi="Arial" w:cs="Arial"/>
                <w:sz w:val="24"/>
                <w:szCs w:val="24"/>
              </w:rPr>
              <w:t xml:space="preserve">(1) </w:t>
            </w:r>
            <w:r w:rsidR="0088352A" w:rsidRPr="00FA554E">
              <w:rPr>
                <w:rFonts w:ascii="Arial" w:hAnsi="Arial" w:cs="Arial"/>
                <w:sz w:val="24"/>
                <w:szCs w:val="24"/>
              </w:rPr>
              <w:t xml:space="preserve">siblings of a student attending or having attended the school and/or (2) parents or grandparents of a student having attended the school. </w:t>
            </w:r>
          </w:p>
          <w:p w14:paraId="490D14F6" w14:textId="77777777" w:rsidR="0088352A" w:rsidRPr="00FA554E" w:rsidRDefault="0088352A" w:rsidP="0088352A">
            <w:pPr>
              <w:autoSpaceDE w:val="0"/>
              <w:autoSpaceDN w:val="0"/>
              <w:adjustRightInd w:val="0"/>
              <w:ind w:left="720"/>
              <w:contextualSpacing/>
              <w:rPr>
                <w:rFonts w:ascii="Arial" w:hAnsi="Arial" w:cs="Arial"/>
                <w:sz w:val="24"/>
                <w:szCs w:val="24"/>
              </w:rPr>
            </w:pPr>
          </w:p>
          <w:p w14:paraId="15E9F464" w14:textId="77777777" w:rsidR="0088352A" w:rsidRPr="00FA554E" w:rsidRDefault="0088352A" w:rsidP="0088352A">
            <w:pPr>
              <w:autoSpaceDE w:val="0"/>
              <w:autoSpaceDN w:val="0"/>
              <w:adjustRightInd w:val="0"/>
              <w:ind w:left="720"/>
              <w:contextualSpacing/>
              <w:rPr>
                <w:rFonts w:ascii="Arial" w:hAnsi="Arial" w:cs="Arial"/>
                <w:sz w:val="24"/>
                <w:szCs w:val="24"/>
              </w:rPr>
            </w:pPr>
            <w:r w:rsidRPr="00FA554E">
              <w:rPr>
                <w:rFonts w:ascii="Arial" w:hAnsi="Arial" w:cs="Arial"/>
                <w:sz w:val="24"/>
                <w:szCs w:val="24"/>
              </w:rPr>
              <w:t>In relation to (2) a maximum of 25% of the available spaces as set out in the s</w:t>
            </w:r>
            <w:r w:rsidR="009E2FA1" w:rsidRPr="00FA554E">
              <w:rPr>
                <w:rFonts w:ascii="Arial" w:hAnsi="Arial" w:cs="Arial"/>
                <w:sz w:val="24"/>
                <w:szCs w:val="24"/>
              </w:rPr>
              <w:t>chool’s annual admission notice, will be allocated to children and grandchildren of those who have attended St. Senan’s N.S</w:t>
            </w:r>
            <w:r w:rsidRPr="00FA554E">
              <w:rPr>
                <w:rFonts w:ascii="Arial" w:hAnsi="Arial" w:cs="Arial"/>
                <w:sz w:val="24"/>
                <w:szCs w:val="24"/>
              </w:rPr>
              <w:t>.</w:t>
            </w:r>
          </w:p>
          <w:p w14:paraId="4B515DB2" w14:textId="77777777" w:rsidR="0088352A" w:rsidRPr="00FA554E" w:rsidRDefault="0088352A" w:rsidP="0088352A">
            <w:pPr>
              <w:ind w:left="720"/>
              <w:contextualSpacing/>
              <w:rPr>
                <w:rFonts w:ascii="Arial" w:hAnsi="Arial" w:cs="Arial"/>
                <w:sz w:val="24"/>
                <w:szCs w:val="24"/>
              </w:rPr>
            </w:pPr>
          </w:p>
          <w:p w14:paraId="0B844671" w14:textId="3A2AD91D" w:rsidR="0088352A" w:rsidRPr="00FA554E" w:rsidRDefault="0088352A" w:rsidP="00FA554E">
            <w:pPr>
              <w:numPr>
                <w:ilvl w:val="0"/>
                <w:numId w:val="19"/>
              </w:numPr>
              <w:autoSpaceDE w:val="0"/>
              <w:autoSpaceDN w:val="0"/>
              <w:adjustRightInd w:val="0"/>
              <w:contextualSpacing/>
              <w:rPr>
                <w:rFonts w:ascii="Arial" w:hAnsi="Arial" w:cs="Arial"/>
                <w:sz w:val="24"/>
                <w:szCs w:val="24"/>
              </w:rPr>
            </w:pPr>
            <w:r w:rsidRPr="00FA554E">
              <w:rPr>
                <w:rFonts w:ascii="Arial" w:hAnsi="Arial" w:cs="Arial"/>
                <w:sz w:val="24"/>
                <w:szCs w:val="24"/>
              </w:rPr>
              <w:lastRenderedPageBreak/>
              <w:t>the date and time on which an application for admission was received by the school</w:t>
            </w:r>
            <w:r w:rsidR="00FA554E">
              <w:rPr>
                <w:rFonts w:ascii="Arial" w:hAnsi="Arial" w:cs="Arial"/>
                <w:sz w:val="24"/>
                <w:szCs w:val="24"/>
              </w:rPr>
              <w:t>.</w:t>
            </w:r>
            <w:r w:rsidRPr="00FA554E">
              <w:rPr>
                <w:rFonts w:ascii="Arial" w:hAnsi="Arial" w:cs="Arial"/>
                <w:sz w:val="24"/>
                <w:szCs w:val="24"/>
              </w:rPr>
              <w:t xml:space="preserve"> </w:t>
            </w:r>
          </w:p>
          <w:p w14:paraId="6C8F092E" w14:textId="77777777" w:rsidR="0088352A" w:rsidRPr="00FA554E" w:rsidRDefault="0088352A" w:rsidP="0088352A">
            <w:pPr>
              <w:autoSpaceDE w:val="0"/>
              <w:autoSpaceDN w:val="0"/>
              <w:adjustRightInd w:val="0"/>
              <w:rPr>
                <w:rFonts w:ascii="TimesNewRomanPSMT" w:hAnsi="TimesNewRomanPSMT" w:cs="TimesNewRomanPSMT"/>
                <w:color w:val="FF0000"/>
                <w:sz w:val="24"/>
                <w:szCs w:val="24"/>
              </w:rPr>
            </w:pPr>
          </w:p>
          <w:p w14:paraId="46602964" w14:textId="77777777" w:rsidR="0088352A" w:rsidRPr="00FA554E" w:rsidRDefault="0088352A" w:rsidP="0088352A">
            <w:pPr>
              <w:autoSpaceDE w:val="0"/>
              <w:autoSpaceDN w:val="0"/>
              <w:adjustRightInd w:val="0"/>
              <w:ind w:left="720"/>
              <w:rPr>
                <w:rFonts w:ascii="Arial" w:hAnsi="Arial" w:cs="Arial"/>
                <w:sz w:val="24"/>
                <w:szCs w:val="24"/>
              </w:rPr>
            </w:pPr>
            <w:r w:rsidRPr="00FA554E">
              <w:rPr>
                <w:rFonts w:ascii="Arial" w:hAnsi="Arial" w:cs="Arial"/>
                <w:sz w:val="24"/>
                <w:szCs w:val="24"/>
              </w:rPr>
              <w:t>This is subject to the application being received at any time during the period specified for receiving applications set out in the annual admission notice of the school for the school year concerned.</w:t>
            </w:r>
          </w:p>
          <w:p w14:paraId="69F0525D" w14:textId="77777777" w:rsidR="00FB3597" w:rsidRPr="003201ED" w:rsidRDefault="00FB3597" w:rsidP="00D70068">
            <w:pPr>
              <w:autoSpaceDE w:val="0"/>
              <w:autoSpaceDN w:val="0"/>
              <w:adjustRightInd w:val="0"/>
              <w:ind w:left="720"/>
              <w:rPr>
                <w:rFonts w:ascii="Arial" w:hAnsi="Arial" w:cs="Arial"/>
                <w:color w:val="FF0000"/>
              </w:rPr>
            </w:pPr>
          </w:p>
        </w:tc>
      </w:tr>
    </w:tbl>
    <w:p w14:paraId="004819DD" w14:textId="16A113EA" w:rsidR="0091105A" w:rsidRDefault="0091105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C85B85F" w14:textId="77777777" w:rsidR="00D51D50" w:rsidRDefault="00D51D50"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238F4C3" w14:textId="77777777" w:rsidR="0091105A" w:rsidRDefault="0091105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AD580E5" w14:textId="3BBE7E13" w:rsidR="00A249D7" w:rsidRDefault="00A249D7"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15F7712D" w14:textId="77777777" w:rsidR="00A249D7" w:rsidRDefault="00A249D7"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13B2A08F" w14:textId="77777777" w:rsidR="00D72144" w:rsidRDefault="00406BE7" w:rsidP="00D72144">
      <w:pPr>
        <w:pStyle w:val="Heading2"/>
        <w:numPr>
          <w:ilvl w:val="0"/>
          <w:numId w:val="4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Decisions on applications</w:t>
      </w:r>
    </w:p>
    <w:p w14:paraId="6BF79A12" w14:textId="1FAB8FA6" w:rsidR="00406BE7" w:rsidRPr="00103809" w:rsidRDefault="00406BE7" w:rsidP="00D72144">
      <w:pPr>
        <w:pStyle w:val="Heading2"/>
        <w:ind w:left="360"/>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 </w:t>
      </w:r>
    </w:p>
    <w:p w14:paraId="3B96C7E1" w14:textId="1C9B6126" w:rsidR="00CD2B6C" w:rsidRPr="00FA554E" w:rsidRDefault="00C75194" w:rsidP="00E47AF1">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w:t>
      </w:r>
      <w:r w:rsidR="00406BE7" w:rsidRPr="00FA554E">
        <w:rPr>
          <w:rFonts w:ascii="Arial" w:eastAsiaTheme="minorEastAsia" w:hAnsi="Arial" w:cs="Arial"/>
          <w:sz w:val="24"/>
          <w:szCs w:val="24"/>
        </w:rPr>
        <w:t>All decisions on applicat</w:t>
      </w:r>
      <w:r w:rsidR="00CD2B6C" w:rsidRPr="00FA554E">
        <w:rPr>
          <w:rFonts w:ascii="Arial" w:eastAsiaTheme="minorEastAsia" w:hAnsi="Arial" w:cs="Arial"/>
          <w:sz w:val="24"/>
          <w:szCs w:val="24"/>
        </w:rPr>
        <w:t xml:space="preserve">ions for admission </w:t>
      </w:r>
      <w:r w:rsidR="0029289F" w:rsidRPr="00FA554E">
        <w:rPr>
          <w:rFonts w:ascii="Arial" w:eastAsiaTheme="minorEastAsia" w:hAnsi="Arial" w:cs="Arial"/>
          <w:sz w:val="24"/>
          <w:szCs w:val="24"/>
        </w:rPr>
        <w:t xml:space="preserve">to St. Senan’s N.S. </w:t>
      </w:r>
      <w:r w:rsidR="00AE7E94" w:rsidRPr="00FA554E">
        <w:rPr>
          <w:rFonts w:ascii="Arial" w:eastAsiaTheme="minorEastAsia" w:hAnsi="Arial" w:cs="Arial"/>
          <w:sz w:val="24"/>
          <w:szCs w:val="24"/>
        </w:rPr>
        <w:t>will be</w:t>
      </w:r>
      <w:r w:rsidR="00CD2B6C" w:rsidRPr="00FA554E">
        <w:rPr>
          <w:rFonts w:ascii="Arial" w:eastAsiaTheme="minorEastAsia" w:hAnsi="Arial" w:cs="Arial"/>
          <w:sz w:val="24"/>
          <w:szCs w:val="24"/>
        </w:rPr>
        <w:t xml:space="preserve"> based on the following:</w:t>
      </w:r>
    </w:p>
    <w:p w14:paraId="227ECDD2" w14:textId="77777777" w:rsidR="00212DB7" w:rsidRPr="00FA554E" w:rsidRDefault="00212DB7" w:rsidP="00E47AF1">
      <w:pPr>
        <w:pStyle w:val="ListParagraph"/>
        <w:numPr>
          <w:ilvl w:val="0"/>
          <w:numId w:val="25"/>
        </w:numPr>
        <w:spacing w:after="0" w:line="240" w:lineRule="auto"/>
        <w:ind w:left="426"/>
        <w:rPr>
          <w:rFonts w:ascii="Arial" w:eastAsiaTheme="minorEastAsia" w:hAnsi="Arial" w:cs="Arial"/>
          <w:b/>
          <w:sz w:val="24"/>
          <w:szCs w:val="24"/>
        </w:rPr>
      </w:pPr>
      <w:r w:rsidRPr="00FA554E">
        <w:rPr>
          <w:rFonts w:ascii="Arial" w:eastAsiaTheme="minorEastAsia" w:hAnsi="Arial" w:cs="Arial"/>
          <w:sz w:val="24"/>
          <w:szCs w:val="24"/>
        </w:rPr>
        <w:t>O</w:t>
      </w:r>
      <w:r w:rsidR="007E7E26" w:rsidRPr="00FA554E">
        <w:rPr>
          <w:rFonts w:ascii="Arial" w:eastAsiaTheme="minorEastAsia" w:hAnsi="Arial" w:cs="Arial"/>
          <w:sz w:val="24"/>
          <w:szCs w:val="24"/>
        </w:rPr>
        <w:t>ur</w:t>
      </w:r>
      <w:r w:rsidRPr="00FA554E">
        <w:rPr>
          <w:rFonts w:ascii="Arial" w:eastAsiaTheme="minorEastAsia" w:hAnsi="Arial" w:cs="Arial"/>
          <w:sz w:val="24"/>
          <w:szCs w:val="24"/>
        </w:rPr>
        <w:t xml:space="preserve"> school’s admission policy</w:t>
      </w:r>
    </w:p>
    <w:p w14:paraId="75AAA4E9" w14:textId="77777777" w:rsidR="00CD2B6C" w:rsidRPr="00FA554E" w:rsidRDefault="00212DB7" w:rsidP="00E47AF1">
      <w:pPr>
        <w:pStyle w:val="ListParagraph"/>
        <w:numPr>
          <w:ilvl w:val="0"/>
          <w:numId w:val="25"/>
        </w:numPr>
        <w:spacing w:after="0" w:line="240" w:lineRule="auto"/>
        <w:ind w:left="426"/>
        <w:rPr>
          <w:rFonts w:ascii="Arial" w:eastAsiaTheme="minorEastAsia" w:hAnsi="Arial" w:cs="Arial"/>
          <w:b/>
          <w:sz w:val="24"/>
          <w:szCs w:val="24"/>
        </w:rPr>
      </w:pPr>
      <w:r w:rsidRPr="00FA554E">
        <w:rPr>
          <w:rFonts w:ascii="Arial" w:eastAsiaTheme="minorEastAsia" w:hAnsi="Arial" w:cs="Arial"/>
          <w:sz w:val="24"/>
          <w:szCs w:val="24"/>
        </w:rPr>
        <w:t>T</w:t>
      </w:r>
      <w:r w:rsidR="00CD2B6C" w:rsidRPr="00FA554E">
        <w:rPr>
          <w:rFonts w:ascii="Arial" w:eastAsiaTheme="minorEastAsia" w:hAnsi="Arial" w:cs="Arial"/>
          <w:sz w:val="24"/>
          <w:szCs w:val="24"/>
        </w:rPr>
        <w:t>he school’s annual admission notice</w:t>
      </w:r>
      <w:r w:rsidRPr="00FA554E">
        <w:rPr>
          <w:rFonts w:ascii="Arial" w:eastAsiaTheme="minorEastAsia" w:hAnsi="Arial" w:cs="Arial"/>
          <w:sz w:val="24"/>
          <w:szCs w:val="24"/>
        </w:rPr>
        <w:t xml:space="preserve"> (where applicable)</w:t>
      </w:r>
    </w:p>
    <w:p w14:paraId="2E85849E" w14:textId="77777777" w:rsidR="00D932F9" w:rsidRPr="00FA554E" w:rsidRDefault="00CD2B6C" w:rsidP="00E47AF1">
      <w:pPr>
        <w:pStyle w:val="ListParagraph"/>
        <w:numPr>
          <w:ilvl w:val="0"/>
          <w:numId w:val="25"/>
        </w:numPr>
        <w:spacing w:after="0" w:line="240" w:lineRule="auto"/>
        <w:ind w:left="426"/>
        <w:rPr>
          <w:rFonts w:ascii="Arial" w:eastAsiaTheme="minorEastAsia" w:hAnsi="Arial" w:cs="Arial"/>
          <w:b/>
          <w:sz w:val="24"/>
          <w:szCs w:val="24"/>
        </w:rPr>
      </w:pPr>
      <w:r w:rsidRPr="00FA554E">
        <w:rPr>
          <w:rFonts w:ascii="Arial" w:eastAsiaTheme="minorEastAsia" w:hAnsi="Arial" w:cs="Arial"/>
          <w:sz w:val="24"/>
          <w:szCs w:val="24"/>
        </w:rPr>
        <w:t>The</w:t>
      </w:r>
      <w:r w:rsidR="00406BE7" w:rsidRPr="00FA554E">
        <w:rPr>
          <w:rFonts w:ascii="Arial" w:eastAsiaTheme="minorEastAsia" w:hAnsi="Arial" w:cs="Arial"/>
          <w:sz w:val="24"/>
          <w:szCs w:val="24"/>
        </w:rPr>
        <w:t xml:space="preserve"> information</w:t>
      </w:r>
      <w:r w:rsidR="00ED1621" w:rsidRPr="00FA554E">
        <w:rPr>
          <w:rFonts w:ascii="Arial" w:eastAsiaTheme="minorEastAsia" w:hAnsi="Arial" w:cs="Arial"/>
          <w:color w:val="0070C0"/>
          <w:sz w:val="24"/>
          <w:szCs w:val="24"/>
        </w:rPr>
        <w:t xml:space="preserve"> </w:t>
      </w:r>
      <w:r w:rsidRPr="00FA554E">
        <w:rPr>
          <w:rFonts w:ascii="Arial" w:eastAsiaTheme="minorEastAsia" w:hAnsi="Arial" w:cs="Arial"/>
          <w:sz w:val="24"/>
          <w:szCs w:val="24"/>
        </w:rPr>
        <w:t xml:space="preserve">provided by the applicant in the </w:t>
      </w:r>
      <w:r w:rsidR="007E7E26" w:rsidRPr="00FA554E">
        <w:rPr>
          <w:rFonts w:ascii="Arial" w:eastAsiaTheme="minorEastAsia" w:hAnsi="Arial" w:cs="Arial"/>
          <w:sz w:val="24"/>
          <w:szCs w:val="24"/>
        </w:rPr>
        <w:t xml:space="preserve">school’s official </w:t>
      </w:r>
      <w:r w:rsidRPr="00FA554E">
        <w:rPr>
          <w:rFonts w:ascii="Arial" w:eastAsiaTheme="minorEastAsia" w:hAnsi="Arial" w:cs="Arial"/>
          <w:sz w:val="24"/>
          <w:szCs w:val="24"/>
        </w:rPr>
        <w:t xml:space="preserve">application form received during the period specified in </w:t>
      </w:r>
      <w:r w:rsidR="007E7E26" w:rsidRPr="00FA554E">
        <w:rPr>
          <w:rFonts w:ascii="Arial" w:eastAsiaTheme="minorEastAsia" w:hAnsi="Arial" w:cs="Arial"/>
          <w:sz w:val="24"/>
          <w:szCs w:val="24"/>
        </w:rPr>
        <w:t>our</w:t>
      </w:r>
      <w:r w:rsidRPr="00FA554E">
        <w:rPr>
          <w:rFonts w:ascii="Arial" w:eastAsiaTheme="minorEastAsia" w:hAnsi="Arial" w:cs="Arial"/>
          <w:sz w:val="24"/>
          <w:szCs w:val="24"/>
        </w:rPr>
        <w:t xml:space="preserve"> annual admission notice for receiving appl</w:t>
      </w:r>
      <w:r w:rsidR="00212DB7" w:rsidRPr="00FA554E">
        <w:rPr>
          <w:rFonts w:ascii="Arial" w:eastAsiaTheme="minorEastAsia" w:hAnsi="Arial" w:cs="Arial"/>
          <w:sz w:val="24"/>
          <w:szCs w:val="24"/>
        </w:rPr>
        <w:t>ications</w:t>
      </w:r>
    </w:p>
    <w:p w14:paraId="533D728C" w14:textId="77777777" w:rsidR="00D3482E" w:rsidRPr="00FA554E" w:rsidRDefault="00D3482E" w:rsidP="00E47AF1">
      <w:pPr>
        <w:pStyle w:val="ListParagraph"/>
        <w:spacing w:after="0" w:line="240" w:lineRule="auto"/>
        <w:ind w:left="426"/>
        <w:rPr>
          <w:rFonts w:ascii="Arial" w:eastAsiaTheme="minorEastAsia" w:hAnsi="Arial" w:cs="Arial"/>
          <w:sz w:val="24"/>
          <w:szCs w:val="24"/>
        </w:rPr>
      </w:pPr>
    </w:p>
    <w:p w14:paraId="776033D5" w14:textId="77777777" w:rsidR="00A944A9" w:rsidRPr="00FA554E" w:rsidRDefault="00D3482E" w:rsidP="00E47AF1">
      <w:pPr>
        <w:pStyle w:val="ListParagraph"/>
        <w:spacing w:after="0" w:line="240" w:lineRule="auto"/>
        <w:ind w:left="426"/>
        <w:rPr>
          <w:rFonts w:ascii="Arial" w:eastAsiaTheme="minorEastAsia" w:hAnsi="Arial" w:cs="Arial"/>
          <w:sz w:val="24"/>
          <w:szCs w:val="24"/>
        </w:rPr>
      </w:pPr>
      <w:r w:rsidRPr="00FA554E">
        <w:rPr>
          <w:rFonts w:ascii="Arial" w:eastAsiaTheme="minorEastAsia" w:hAnsi="Arial" w:cs="Arial"/>
          <w:sz w:val="24"/>
          <w:szCs w:val="24"/>
        </w:rPr>
        <w:t>(</w:t>
      </w:r>
      <w:r w:rsidR="007E7E26" w:rsidRPr="00FA554E">
        <w:rPr>
          <w:rFonts w:ascii="Arial" w:eastAsiaTheme="minorEastAsia" w:hAnsi="Arial" w:cs="Arial"/>
          <w:sz w:val="24"/>
          <w:szCs w:val="24"/>
        </w:rPr>
        <w:t xml:space="preserve">Please see </w:t>
      </w:r>
      <w:hyperlink w:anchor="_Late_Applications" w:history="1">
        <w:r w:rsidR="004C42A0" w:rsidRPr="00FA554E">
          <w:rPr>
            <w:rStyle w:val="Hyperlink"/>
            <w:rFonts w:ascii="Arial" w:eastAsiaTheme="minorEastAsia" w:hAnsi="Arial" w:cs="Arial"/>
            <w:sz w:val="24"/>
            <w:szCs w:val="24"/>
          </w:rPr>
          <w:t>section 14</w:t>
        </w:r>
      </w:hyperlink>
      <w:r w:rsidR="007E7E26" w:rsidRPr="00FA554E">
        <w:rPr>
          <w:rFonts w:ascii="Arial" w:eastAsiaTheme="minorEastAsia" w:hAnsi="Arial" w:cs="Arial"/>
          <w:sz w:val="24"/>
          <w:szCs w:val="24"/>
        </w:rPr>
        <w:t xml:space="preserve"> below in</w:t>
      </w:r>
      <w:r w:rsidR="00874D4C" w:rsidRPr="00FA554E">
        <w:rPr>
          <w:rFonts w:ascii="Arial" w:eastAsiaTheme="minorEastAsia" w:hAnsi="Arial" w:cs="Arial"/>
          <w:sz w:val="24"/>
          <w:szCs w:val="24"/>
        </w:rPr>
        <w:t xml:space="preserve"> relation to applications </w:t>
      </w:r>
      <w:r w:rsidR="007E7E26" w:rsidRPr="00FA554E">
        <w:rPr>
          <w:rFonts w:ascii="Arial" w:eastAsiaTheme="minorEastAsia" w:hAnsi="Arial" w:cs="Arial"/>
          <w:sz w:val="24"/>
          <w:szCs w:val="24"/>
        </w:rPr>
        <w:t>received outside of th</w:t>
      </w:r>
      <w:r w:rsidRPr="00FA554E">
        <w:rPr>
          <w:rFonts w:ascii="Arial" w:eastAsiaTheme="minorEastAsia" w:hAnsi="Arial" w:cs="Arial"/>
          <w:sz w:val="24"/>
          <w:szCs w:val="24"/>
        </w:rPr>
        <w:t>e admissions</w:t>
      </w:r>
      <w:r w:rsidR="007E7E26" w:rsidRPr="00FA554E">
        <w:rPr>
          <w:rFonts w:ascii="Arial" w:eastAsiaTheme="minorEastAsia" w:hAnsi="Arial" w:cs="Arial"/>
          <w:sz w:val="24"/>
          <w:szCs w:val="24"/>
        </w:rPr>
        <w:t xml:space="preserve"> period and </w:t>
      </w:r>
      <w:hyperlink w:anchor="_Procedures_for_admission" w:history="1">
        <w:r w:rsidR="004C42A0" w:rsidRPr="00FA554E">
          <w:rPr>
            <w:rStyle w:val="Hyperlink"/>
            <w:rFonts w:ascii="Arial" w:eastAsiaTheme="minorEastAsia" w:hAnsi="Arial" w:cs="Arial"/>
            <w:sz w:val="24"/>
            <w:szCs w:val="24"/>
          </w:rPr>
          <w:t xml:space="preserve">section 15 </w:t>
        </w:r>
      </w:hyperlink>
      <w:r w:rsidR="007E7E26" w:rsidRPr="00FA554E">
        <w:rPr>
          <w:rFonts w:ascii="Arial" w:eastAsiaTheme="minorEastAsia" w:hAnsi="Arial" w:cs="Arial"/>
          <w:sz w:val="24"/>
          <w:szCs w:val="24"/>
        </w:rPr>
        <w:t xml:space="preserve"> below in relation to applications for places in years other than the intake </w:t>
      </w:r>
      <w:r w:rsidRPr="00FA554E">
        <w:rPr>
          <w:rFonts w:ascii="Arial" w:eastAsiaTheme="minorEastAsia" w:hAnsi="Arial" w:cs="Arial"/>
          <w:sz w:val="24"/>
          <w:szCs w:val="24"/>
        </w:rPr>
        <w:t>group.)</w:t>
      </w:r>
    </w:p>
    <w:p w14:paraId="40B15D74" w14:textId="77777777" w:rsidR="007E7E26" w:rsidRPr="00FA554E" w:rsidRDefault="007E7E26" w:rsidP="00E47AF1">
      <w:pPr>
        <w:pStyle w:val="ListParagraph"/>
        <w:spacing w:after="0" w:line="240" w:lineRule="auto"/>
        <w:ind w:left="426"/>
        <w:rPr>
          <w:rFonts w:ascii="Arial" w:eastAsiaTheme="minorEastAsia" w:hAnsi="Arial" w:cs="Arial"/>
          <w:sz w:val="24"/>
          <w:szCs w:val="24"/>
        </w:rPr>
      </w:pPr>
    </w:p>
    <w:p w14:paraId="6F5AF458" w14:textId="50BD8FC2" w:rsidR="00406BE7" w:rsidRDefault="00406BE7" w:rsidP="00E47AF1">
      <w:pPr>
        <w:spacing w:after="0" w:line="240" w:lineRule="auto"/>
        <w:rPr>
          <w:rFonts w:ascii="Arial" w:eastAsiaTheme="minorEastAsia" w:hAnsi="Arial" w:cs="Arial"/>
          <w:sz w:val="24"/>
          <w:szCs w:val="24"/>
        </w:rPr>
      </w:pPr>
      <w:r w:rsidRPr="00FA554E">
        <w:rPr>
          <w:rFonts w:ascii="Arial" w:eastAsiaTheme="minorEastAsia" w:hAnsi="Arial" w:cs="Arial"/>
          <w:sz w:val="24"/>
          <w:szCs w:val="24"/>
        </w:rPr>
        <w:t xml:space="preserve">Selection criteria </w:t>
      </w:r>
      <w:r w:rsidR="00ED1621" w:rsidRPr="00FA554E">
        <w:rPr>
          <w:rFonts w:ascii="Arial" w:eastAsiaTheme="minorEastAsia" w:hAnsi="Arial" w:cs="Arial"/>
          <w:sz w:val="24"/>
          <w:szCs w:val="24"/>
        </w:rPr>
        <w:t xml:space="preserve">that are </w:t>
      </w:r>
      <w:r w:rsidRPr="00FA554E">
        <w:rPr>
          <w:rFonts w:ascii="Arial" w:eastAsiaTheme="minorEastAsia" w:hAnsi="Arial" w:cs="Arial"/>
          <w:sz w:val="24"/>
          <w:szCs w:val="24"/>
        </w:rPr>
        <w:t>not included in our school admission policy will not be used to make a decision on an application for a place in our school.</w:t>
      </w:r>
    </w:p>
    <w:p w14:paraId="1340D919" w14:textId="39D562D5" w:rsidR="00A249D7" w:rsidRDefault="00A249D7" w:rsidP="00E47AF1">
      <w:pPr>
        <w:spacing w:after="0" w:line="240" w:lineRule="auto"/>
        <w:rPr>
          <w:rFonts w:ascii="Arial" w:eastAsiaTheme="minorEastAsia" w:hAnsi="Arial" w:cs="Arial"/>
          <w:sz w:val="24"/>
          <w:szCs w:val="24"/>
        </w:rPr>
      </w:pPr>
    </w:p>
    <w:p w14:paraId="4A3D5B8C" w14:textId="77777777" w:rsidR="00A249D7" w:rsidRPr="00FA554E" w:rsidRDefault="00A249D7" w:rsidP="00E47AF1">
      <w:pPr>
        <w:spacing w:after="0" w:line="240" w:lineRule="auto"/>
        <w:rPr>
          <w:rFonts w:ascii="Arial" w:eastAsiaTheme="minorEastAsia" w:hAnsi="Arial" w:cs="Arial"/>
          <w:sz w:val="24"/>
          <w:szCs w:val="24"/>
        </w:rPr>
      </w:pPr>
    </w:p>
    <w:p w14:paraId="0F5CBF92" w14:textId="77777777" w:rsidR="005E4A3E" w:rsidRPr="003201ED" w:rsidRDefault="005E4A3E" w:rsidP="00E47AF1">
      <w:pPr>
        <w:spacing w:after="0" w:line="240" w:lineRule="auto"/>
        <w:rPr>
          <w:rFonts w:ascii="Arial" w:eastAsiaTheme="minorEastAsia" w:hAnsi="Arial" w:cs="Arial"/>
          <w:b/>
        </w:rPr>
      </w:pPr>
    </w:p>
    <w:p w14:paraId="742DF138" w14:textId="6FBBB3C8" w:rsidR="00406BE7" w:rsidRPr="00F10754" w:rsidRDefault="00406BE7" w:rsidP="001C11EF">
      <w:pPr>
        <w:pStyle w:val="Heading2"/>
        <w:numPr>
          <w:ilvl w:val="0"/>
          <w:numId w:val="48"/>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218BDF7E"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0E0998DA" w14:textId="77777777" w:rsidR="00406BE7" w:rsidRPr="00FA554E" w:rsidRDefault="00406BE7" w:rsidP="00E47AF1">
      <w:pPr>
        <w:autoSpaceDE w:val="0"/>
        <w:autoSpaceDN w:val="0"/>
        <w:adjustRightInd w:val="0"/>
        <w:spacing w:after="0" w:line="240" w:lineRule="auto"/>
        <w:rPr>
          <w:rFonts w:ascii="Arial" w:eastAsiaTheme="minorEastAsia" w:hAnsi="Arial" w:cs="Arial"/>
          <w:sz w:val="24"/>
          <w:szCs w:val="24"/>
        </w:rPr>
      </w:pPr>
      <w:r w:rsidRPr="00FA554E">
        <w:rPr>
          <w:rFonts w:ascii="Arial" w:eastAsiaTheme="minorEastAsia" w:hAnsi="Arial" w:cs="Arial"/>
          <w:sz w:val="24"/>
          <w:szCs w:val="24"/>
        </w:rPr>
        <w:t xml:space="preserve">Applicants will be informed </w:t>
      </w:r>
      <w:r w:rsidR="00ED1621" w:rsidRPr="00FA554E">
        <w:rPr>
          <w:rFonts w:ascii="Arial" w:eastAsiaTheme="minorEastAsia" w:hAnsi="Arial" w:cs="Arial"/>
          <w:sz w:val="24"/>
          <w:szCs w:val="24"/>
        </w:rPr>
        <w:t xml:space="preserve">in writing </w:t>
      </w:r>
      <w:r w:rsidRPr="00FA554E">
        <w:rPr>
          <w:rFonts w:ascii="Arial" w:eastAsiaTheme="minorEastAsia" w:hAnsi="Arial" w:cs="Arial"/>
          <w:sz w:val="24"/>
          <w:szCs w:val="24"/>
        </w:rPr>
        <w:t xml:space="preserve">as to the decision of the school, </w:t>
      </w:r>
      <w:r w:rsidR="00ED1621" w:rsidRPr="00FA554E">
        <w:rPr>
          <w:rFonts w:ascii="Arial" w:eastAsiaTheme="minorEastAsia" w:hAnsi="Arial" w:cs="Arial"/>
          <w:sz w:val="24"/>
          <w:szCs w:val="24"/>
        </w:rPr>
        <w:t>within the timeline</w:t>
      </w:r>
      <w:r w:rsidRPr="00FA554E">
        <w:rPr>
          <w:rFonts w:ascii="Arial" w:eastAsiaTheme="minorEastAsia" w:hAnsi="Arial" w:cs="Arial"/>
          <w:sz w:val="24"/>
          <w:szCs w:val="24"/>
        </w:rPr>
        <w:t xml:space="preserve"> outlined in the annual admissions notice. </w:t>
      </w:r>
    </w:p>
    <w:p w14:paraId="21399FE4" w14:textId="77777777" w:rsidR="00406BE7" w:rsidRPr="00FA554E" w:rsidRDefault="00406BE7" w:rsidP="00E47AF1">
      <w:pPr>
        <w:autoSpaceDE w:val="0"/>
        <w:autoSpaceDN w:val="0"/>
        <w:adjustRightInd w:val="0"/>
        <w:spacing w:after="0" w:line="240" w:lineRule="auto"/>
        <w:rPr>
          <w:rFonts w:ascii="Arial" w:eastAsiaTheme="minorEastAsia" w:hAnsi="Arial" w:cs="Arial"/>
          <w:sz w:val="24"/>
          <w:szCs w:val="24"/>
        </w:rPr>
      </w:pPr>
    </w:p>
    <w:p w14:paraId="3AB7A640" w14:textId="77777777" w:rsidR="00406BE7" w:rsidRPr="00FA554E" w:rsidRDefault="00406BE7" w:rsidP="00E47AF1">
      <w:pPr>
        <w:autoSpaceDE w:val="0"/>
        <w:autoSpaceDN w:val="0"/>
        <w:adjustRightInd w:val="0"/>
        <w:spacing w:after="0" w:line="240" w:lineRule="auto"/>
        <w:rPr>
          <w:rFonts w:ascii="Arial" w:eastAsiaTheme="minorEastAsia" w:hAnsi="Arial" w:cs="Arial"/>
          <w:sz w:val="24"/>
          <w:szCs w:val="24"/>
        </w:rPr>
      </w:pPr>
      <w:r w:rsidRPr="00FA554E">
        <w:rPr>
          <w:rFonts w:ascii="Arial" w:eastAsiaTheme="minorEastAsia" w:hAnsi="Arial" w:cs="Arial"/>
          <w:sz w:val="24"/>
          <w:szCs w:val="24"/>
        </w:rPr>
        <w:t>If a student is not offered a place in our school, the reasons why they were not offered a place will be communicated in writing</w:t>
      </w:r>
      <w:r w:rsidR="00ED1621" w:rsidRPr="00FA554E">
        <w:rPr>
          <w:rFonts w:ascii="Arial" w:eastAsiaTheme="minorEastAsia" w:hAnsi="Arial" w:cs="Arial"/>
          <w:sz w:val="24"/>
          <w:szCs w:val="24"/>
        </w:rPr>
        <w:t xml:space="preserve"> to the applicant</w:t>
      </w:r>
      <w:r w:rsidRPr="00FA554E">
        <w:rPr>
          <w:rFonts w:ascii="Arial" w:eastAsiaTheme="minorEastAsia" w:hAnsi="Arial" w:cs="Arial"/>
          <w:sz w:val="24"/>
          <w:szCs w:val="24"/>
        </w:rPr>
        <w:t>,</w:t>
      </w:r>
      <w:r w:rsidR="00ED1621" w:rsidRPr="00FA554E">
        <w:rPr>
          <w:rFonts w:ascii="Arial" w:eastAsiaTheme="minorEastAsia" w:hAnsi="Arial" w:cs="Arial"/>
          <w:sz w:val="24"/>
          <w:szCs w:val="24"/>
        </w:rPr>
        <w:t xml:space="preserve"> including</w:t>
      </w:r>
      <w:r w:rsidR="00481B24" w:rsidRPr="00FA554E">
        <w:rPr>
          <w:rFonts w:ascii="Arial" w:eastAsiaTheme="minorEastAsia" w:hAnsi="Arial" w:cs="Arial"/>
          <w:sz w:val="24"/>
          <w:szCs w:val="24"/>
        </w:rPr>
        <w:t xml:space="preserve">, where applicable, </w:t>
      </w:r>
      <w:r w:rsidR="00ED1621" w:rsidRPr="00FA554E">
        <w:rPr>
          <w:rFonts w:ascii="Arial" w:eastAsiaTheme="minorEastAsia" w:hAnsi="Arial" w:cs="Arial"/>
          <w:sz w:val="24"/>
          <w:szCs w:val="24"/>
        </w:rPr>
        <w:t xml:space="preserve">details of </w:t>
      </w:r>
      <w:r w:rsidRPr="00FA554E">
        <w:rPr>
          <w:rFonts w:ascii="Arial" w:eastAsiaTheme="minorEastAsia" w:hAnsi="Arial" w:cs="Arial"/>
          <w:sz w:val="24"/>
          <w:szCs w:val="24"/>
        </w:rPr>
        <w:t>the student</w:t>
      </w:r>
      <w:r w:rsidR="00ED1621" w:rsidRPr="00FA554E">
        <w:rPr>
          <w:rFonts w:ascii="Arial" w:eastAsiaTheme="minorEastAsia" w:hAnsi="Arial" w:cs="Arial"/>
          <w:sz w:val="24"/>
          <w:szCs w:val="24"/>
        </w:rPr>
        <w:t>’</w:t>
      </w:r>
      <w:r w:rsidRPr="00FA554E">
        <w:rPr>
          <w:rFonts w:ascii="Arial" w:eastAsiaTheme="minorEastAsia" w:hAnsi="Arial" w:cs="Arial"/>
          <w:sz w:val="24"/>
          <w:szCs w:val="24"/>
        </w:rPr>
        <w:t xml:space="preserve">s ranking against the selection criteria and </w:t>
      </w:r>
      <w:r w:rsidR="00ED1621" w:rsidRPr="00FA554E">
        <w:rPr>
          <w:rFonts w:ascii="Arial" w:eastAsiaTheme="minorEastAsia" w:hAnsi="Arial" w:cs="Arial"/>
          <w:sz w:val="24"/>
          <w:szCs w:val="24"/>
        </w:rPr>
        <w:t>details of the student’s place</w:t>
      </w:r>
      <w:r w:rsidRPr="00FA554E">
        <w:rPr>
          <w:rFonts w:ascii="Arial" w:eastAsiaTheme="minorEastAsia" w:hAnsi="Arial" w:cs="Arial"/>
          <w:sz w:val="24"/>
          <w:szCs w:val="24"/>
        </w:rPr>
        <w:t xml:space="preserve"> on the waiting list for the school y</w:t>
      </w:r>
      <w:r w:rsidR="00322FEE" w:rsidRPr="00FA554E">
        <w:rPr>
          <w:rFonts w:ascii="Arial" w:eastAsiaTheme="minorEastAsia" w:hAnsi="Arial" w:cs="Arial"/>
          <w:sz w:val="24"/>
          <w:szCs w:val="24"/>
        </w:rPr>
        <w:t xml:space="preserve">ear concerned. </w:t>
      </w:r>
      <w:r w:rsidRPr="00FA554E">
        <w:rPr>
          <w:rFonts w:ascii="Arial" w:eastAsiaTheme="minorEastAsia" w:hAnsi="Arial" w:cs="Arial"/>
          <w:sz w:val="24"/>
          <w:szCs w:val="24"/>
        </w:rPr>
        <w:t xml:space="preserve"> </w:t>
      </w:r>
    </w:p>
    <w:p w14:paraId="3271B679" w14:textId="77777777" w:rsidR="00406BE7" w:rsidRPr="00FA554E" w:rsidRDefault="00406BE7" w:rsidP="00E47AF1">
      <w:pPr>
        <w:autoSpaceDE w:val="0"/>
        <w:autoSpaceDN w:val="0"/>
        <w:adjustRightInd w:val="0"/>
        <w:spacing w:after="0" w:line="240" w:lineRule="auto"/>
        <w:contextualSpacing/>
        <w:rPr>
          <w:rFonts w:ascii="Arial" w:eastAsiaTheme="minorEastAsia" w:hAnsi="Arial" w:cs="Arial"/>
          <w:sz w:val="24"/>
          <w:szCs w:val="24"/>
        </w:rPr>
      </w:pPr>
    </w:p>
    <w:p w14:paraId="4F7215E6" w14:textId="2EEDDF5B" w:rsidR="00406BE7" w:rsidRDefault="00ED1621" w:rsidP="00E47AF1">
      <w:pPr>
        <w:autoSpaceDE w:val="0"/>
        <w:autoSpaceDN w:val="0"/>
        <w:adjustRightInd w:val="0"/>
        <w:spacing w:after="0" w:line="240" w:lineRule="auto"/>
        <w:contextualSpacing/>
        <w:rPr>
          <w:rFonts w:ascii="Arial" w:eastAsiaTheme="minorEastAsia" w:hAnsi="Arial" w:cs="Arial"/>
          <w:sz w:val="24"/>
          <w:szCs w:val="24"/>
        </w:rPr>
      </w:pPr>
      <w:r w:rsidRPr="00FA554E">
        <w:rPr>
          <w:rFonts w:ascii="Arial" w:eastAsiaTheme="minorEastAsia" w:hAnsi="Arial" w:cs="Arial"/>
          <w:sz w:val="24"/>
          <w:szCs w:val="24"/>
        </w:rPr>
        <w:t xml:space="preserve">Applicants </w:t>
      </w:r>
      <w:r w:rsidR="00406BE7" w:rsidRPr="00FA554E">
        <w:rPr>
          <w:rFonts w:ascii="Arial" w:eastAsiaTheme="minorEastAsia" w:hAnsi="Arial" w:cs="Arial"/>
          <w:sz w:val="24"/>
          <w:szCs w:val="24"/>
        </w:rPr>
        <w:t>will be informe</w:t>
      </w:r>
      <w:r w:rsidRPr="00FA554E">
        <w:rPr>
          <w:rFonts w:ascii="Arial" w:eastAsiaTheme="minorEastAsia" w:hAnsi="Arial" w:cs="Arial"/>
          <w:sz w:val="24"/>
          <w:szCs w:val="24"/>
        </w:rPr>
        <w:t xml:space="preserve">d of the right to seek a review/right of </w:t>
      </w:r>
      <w:r w:rsidR="00406BE7" w:rsidRPr="00FA554E">
        <w:rPr>
          <w:rFonts w:ascii="Arial" w:eastAsiaTheme="minorEastAsia" w:hAnsi="Arial" w:cs="Arial"/>
          <w:sz w:val="24"/>
          <w:szCs w:val="24"/>
        </w:rPr>
        <w:t xml:space="preserve">appeal of the school’s decision (see </w:t>
      </w:r>
      <w:hyperlink w:anchor="_Reviews/appeals" w:history="1">
        <w:r w:rsidR="00883B35" w:rsidRPr="00FA554E">
          <w:rPr>
            <w:rStyle w:val="Hyperlink"/>
            <w:rFonts w:ascii="Arial" w:eastAsiaTheme="minorEastAsia" w:hAnsi="Arial" w:cs="Arial"/>
            <w:sz w:val="24"/>
            <w:szCs w:val="24"/>
          </w:rPr>
          <w:t>section 18</w:t>
        </w:r>
      </w:hyperlink>
      <w:r w:rsidR="00883B35" w:rsidRPr="00FA554E">
        <w:rPr>
          <w:rFonts w:ascii="Arial" w:eastAsiaTheme="minorEastAsia" w:hAnsi="Arial" w:cs="Arial"/>
          <w:sz w:val="24"/>
          <w:szCs w:val="24"/>
        </w:rPr>
        <w:t xml:space="preserve"> </w:t>
      </w:r>
      <w:r w:rsidR="00406BE7" w:rsidRPr="00FA554E">
        <w:rPr>
          <w:rFonts w:ascii="Arial" w:eastAsiaTheme="minorEastAsia" w:hAnsi="Arial" w:cs="Arial"/>
          <w:sz w:val="24"/>
          <w:szCs w:val="24"/>
        </w:rPr>
        <w:t>below for further details)</w:t>
      </w:r>
      <w:r w:rsidR="003B6FA7" w:rsidRPr="00FA554E">
        <w:rPr>
          <w:rFonts w:ascii="Arial" w:eastAsiaTheme="minorEastAsia" w:hAnsi="Arial" w:cs="Arial"/>
          <w:sz w:val="24"/>
          <w:szCs w:val="24"/>
        </w:rPr>
        <w:t>.</w:t>
      </w:r>
    </w:p>
    <w:p w14:paraId="769E6332" w14:textId="35507DC2" w:rsidR="00A249D7" w:rsidRDefault="00A249D7" w:rsidP="00E47AF1">
      <w:pPr>
        <w:autoSpaceDE w:val="0"/>
        <w:autoSpaceDN w:val="0"/>
        <w:adjustRightInd w:val="0"/>
        <w:spacing w:after="0" w:line="240" w:lineRule="auto"/>
        <w:contextualSpacing/>
        <w:rPr>
          <w:rFonts w:ascii="Arial" w:eastAsiaTheme="minorEastAsia" w:hAnsi="Arial" w:cs="Arial"/>
          <w:sz w:val="24"/>
          <w:szCs w:val="24"/>
        </w:rPr>
      </w:pPr>
    </w:p>
    <w:p w14:paraId="6BF55A69" w14:textId="33018AB6" w:rsidR="00A249D7" w:rsidRDefault="00A249D7" w:rsidP="00E47AF1">
      <w:pPr>
        <w:autoSpaceDE w:val="0"/>
        <w:autoSpaceDN w:val="0"/>
        <w:adjustRightInd w:val="0"/>
        <w:spacing w:after="0" w:line="240" w:lineRule="auto"/>
        <w:contextualSpacing/>
        <w:rPr>
          <w:rFonts w:ascii="Arial" w:eastAsiaTheme="minorEastAsia" w:hAnsi="Arial" w:cs="Arial"/>
          <w:sz w:val="24"/>
          <w:szCs w:val="24"/>
        </w:rPr>
      </w:pPr>
    </w:p>
    <w:p w14:paraId="5D334421" w14:textId="12C981EE" w:rsidR="008336E9" w:rsidRDefault="008336E9" w:rsidP="00E47AF1">
      <w:pPr>
        <w:autoSpaceDE w:val="0"/>
        <w:autoSpaceDN w:val="0"/>
        <w:adjustRightInd w:val="0"/>
        <w:spacing w:after="0" w:line="240" w:lineRule="auto"/>
        <w:contextualSpacing/>
        <w:rPr>
          <w:rFonts w:ascii="Arial" w:eastAsiaTheme="minorEastAsia" w:hAnsi="Arial" w:cs="Arial"/>
          <w:sz w:val="24"/>
          <w:szCs w:val="24"/>
        </w:rPr>
      </w:pPr>
    </w:p>
    <w:p w14:paraId="578A3611" w14:textId="77777777" w:rsidR="008336E9" w:rsidRPr="00FA554E" w:rsidRDefault="008336E9" w:rsidP="00E47AF1">
      <w:pPr>
        <w:autoSpaceDE w:val="0"/>
        <w:autoSpaceDN w:val="0"/>
        <w:adjustRightInd w:val="0"/>
        <w:spacing w:after="0" w:line="240" w:lineRule="auto"/>
        <w:contextualSpacing/>
        <w:rPr>
          <w:rFonts w:ascii="Arial" w:eastAsiaTheme="minorEastAsia" w:hAnsi="Arial" w:cs="Arial"/>
          <w:sz w:val="24"/>
          <w:szCs w:val="24"/>
        </w:rPr>
      </w:pPr>
    </w:p>
    <w:p w14:paraId="2B4772DD" w14:textId="63A71B9C" w:rsidR="000E7CB8" w:rsidRDefault="008336E9" w:rsidP="003C0C1B">
      <w:pPr>
        <w:pStyle w:val="Heading2"/>
        <w:rPr>
          <w:rFonts w:ascii="Arial" w:eastAsiaTheme="minorEastAsia" w:hAnsi="Arial" w:cs="Arial"/>
          <w:b/>
          <w:color w:val="385623" w:themeColor="accent6" w:themeShade="80"/>
          <w:sz w:val="24"/>
          <w:szCs w:val="24"/>
        </w:rPr>
      </w:pPr>
      <w:bookmarkStart w:id="2" w:name="_Acceptance_of_an"/>
      <w:bookmarkEnd w:id="2"/>
      <w:r>
        <w:rPr>
          <w:rFonts w:ascii="Arial" w:eastAsiaTheme="minorEastAsia" w:hAnsi="Arial" w:cs="Arial"/>
          <w:b/>
          <w:color w:val="385623" w:themeColor="accent6" w:themeShade="80"/>
          <w:sz w:val="24"/>
          <w:szCs w:val="24"/>
        </w:rPr>
        <w:br/>
      </w:r>
    </w:p>
    <w:p w14:paraId="1CDB12F4" w14:textId="77777777" w:rsidR="00806385" w:rsidRPr="00806385" w:rsidRDefault="00806385" w:rsidP="00806385"/>
    <w:p w14:paraId="2F32D20B" w14:textId="5576024B" w:rsidR="00406BE7" w:rsidRPr="00103809" w:rsidRDefault="00406BE7" w:rsidP="001C11EF">
      <w:pPr>
        <w:pStyle w:val="Heading2"/>
        <w:numPr>
          <w:ilvl w:val="0"/>
          <w:numId w:val="4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4BB0B30E"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54D20FBA" w14:textId="7232ECD9" w:rsidR="00406BE7" w:rsidRPr="00FA554E" w:rsidRDefault="00406BE7" w:rsidP="00406BE7">
      <w:pPr>
        <w:autoSpaceDE w:val="0"/>
        <w:autoSpaceDN w:val="0"/>
        <w:adjustRightInd w:val="0"/>
        <w:spacing w:after="0" w:line="240" w:lineRule="auto"/>
        <w:rPr>
          <w:rFonts w:ascii="Arial" w:eastAsiaTheme="minorEastAsia" w:hAnsi="Arial" w:cs="Arial"/>
          <w:sz w:val="24"/>
          <w:szCs w:val="24"/>
        </w:rPr>
      </w:pPr>
      <w:r w:rsidRPr="00FA554E">
        <w:rPr>
          <w:rFonts w:ascii="Arial" w:eastAsiaTheme="minorEastAsia" w:hAnsi="Arial" w:cs="Arial"/>
          <w:sz w:val="24"/>
          <w:szCs w:val="24"/>
        </w:rPr>
        <w:t>In accepting an offer</w:t>
      </w:r>
      <w:r w:rsidR="0029289F" w:rsidRPr="00FA554E">
        <w:rPr>
          <w:rFonts w:ascii="Arial" w:eastAsiaTheme="minorEastAsia" w:hAnsi="Arial" w:cs="Arial"/>
          <w:sz w:val="24"/>
          <w:szCs w:val="24"/>
        </w:rPr>
        <w:t xml:space="preserve"> of admission from St. Senan’s </w:t>
      </w:r>
      <w:r w:rsidR="00DC6353" w:rsidRPr="00FA554E">
        <w:rPr>
          <w:rFonts w:ascii="Arial" w:eastAsiaTheme="minorEastAsia" w:hAnsi="Arial" w:cs="Arial"/>
          <w:sz w:val="24"/>
          <w:szCs w:val="24"/>
        </w:rPr>
        <w:t>N.S.,</w:t>
      </w:r>
      <w:r w:rsidR="0029289F" w:rsidRPr="00FA554E">
        <w:rPr>
          <w:rFonts w:ascii="Arial" w:eastAsiaTheme="minorEastAsia" w:hAnsi="Arial" w:cs="Arial"/>
          <w:sz w:val="24"/>
          <w:szCs w:val="24"/>
        </w:rPr>
        <w:t xml:space="preserve"> a parent/guardian</w:t>
      </w:r>
      <w:r w:rsidRPr="00FA554E">
        <w:rPr>
          <w:rFonts w:ascii="Arial" w:eastAsiaTheme="minorEastAsia" w:hAnsi="Arial" w:cs="Arial"/>
          <w:sz w:val="24"/>
          <w:szCs w:val="24"/>
        </w:rPr>
        <w:t xml:space="preserve"> </w:t>
      </w:r>
      <w:r w:rsidR="00ED1621" w:rsidRPr="00FA554E">
        <w:rPr>
          <w:rFonts w:ascii="Arial" w:eastAsiaTheme="minorEastAsia" w:hAnsi="Arial" w:cs="Arial"/>
          <w:sz w:val="24"/>
          <w:szCs w:val="24"/>
        </w:rPr>
        <w:t xml:space="preserve">must </w:t>
      </w:r>
      <w:r w:rsidRPr="00FA554E">
        <w:rPr>
          <w:rFonts w:ascii="Arial" w:eastAsiaTheme="minorEastAsia" w:hAnsi="Arial" w:cs="Arial"/>
          <w:sz w:val="24"/>
          <w:szCs w:val="24"/>
        </w:rPr>
        <w:t>indicate—</w:t>
      </w:r>
    </w:p>
    <w:p w14:paraId="19B24523" w14:textId="77777777" w:rsidR="00406BE7" w:rsidRPr="00FA554E" w:rsidRDefault="00406BE7" w:rsidP="00406BE7">
      <w:pPr>
        <w:autoSpaceDE w:val="0"/>
        <w:autoSpaceDN w:val="0"/>
        <w:adjustRightInd w:val="0"/>
        <w:spacing w:after="0" w:line="240" w:lineRule="auto"/>
        <w:rPr>
          <w:rFonts w:ascii="Arial" w:eastAsiaTheme="minorEastAsia" w:hAnsi="Arial" w:cs="Arial"/>
          <w:sz w:val="24"/>
          <w:szCs w:val="24"/>
        </w:rPr>
      </w:pPr>
    </w:p>
    <w:p w14:paraId="67131F23" w14:textId="77777777" w:rsidR="00406BE7" w:rsidRPr="00FA554E" w:rsidRDefault="0029289F" w:rsidP="00406BE7">
      <w:pPr>
        <w:autoSpaceDE w:val="0"/>
        <w:autoSpaceDN w:val="0"/>
        <w:adjustRightInd w:val="0"/>
        <w:spacing w:after="0" w:line="240" w:lineRule="auto"/>
        <w:rPr>
          <w:rFonts w:ascii="Arial" w:eastAsiaTheme="minorEastAsia" w:hAnsi="Arial" w:cs="Arial"/>
          <w:sz w:val="24"/>
          <w:szCs w:val="24"/>
        </w:rPr>
      </w:pPr>
      <w:r w:rsidRPr="00FA554E">
        <w:rPr>
          <w:rFonts w:ascii="Arial" w:eastAsiaTheme="minorEastAsia" w:hAnsi="Arial" w:cs="Arial"/>
          <w:sz w:val="24"/>
          <w:szCs w:val="24"/>
        </w:rPr>
        <w:t>(i) whether or not he/she has</w:t>
      </w:r>
      <w:r w:rsidR="00406BE7" w:rsidRPr="00FA554E">
        <w:rPr>
          <w:rFonts w:ascii="Arial" w:eastAsiaTheme="minorEastAsia" w:hAnsi="Arial" w:cs="Arial"/>
          <w:sz w:val="24"/>
          <w:szCs w:val="24"/>
        </w:rPr>
        <w:t xml:space="preserve"> accepted an offer of admission for anothe</w:t>
      </w:r>
      <w:r w:rsidRPr="00FA554E">
        <w:rPr>
          <w:rFonts w:ascii="Arial" w:eastAsiaTheme="minorEastAsia" w:hAnsi="Arial" w:cs="Arial"/>
          <w:sz w:val="24"/>
          <w:szCs w:val="24"/>
        </w:rPr>
        <w:t>r school or schools. If he/she has accepted such an offer, he/she</w:t>
      </w:r>
      <w:r w:rsidR="00406BE7" w:rsidRPr="00FA554E">
        <w:rPr>
          <w:rFonts w:ascii="Arial" w:eastAsiaTheme="minorEastAsia" w:hAnsi="Arial" w:cs="Arial"/>
          <w:sz w:val="24"/>
          <w:szCs w:val="24"/>
        </w:rPr>
        <w:t xml:space="preserve"> must </w:t>
      </w:r>
      <w:r w:rsidR="00A22884" w:rsidRPr="00FA554E">
        <w:rPr>
          <w:rFonts w:ascii="Arial" w:eastAsiaTheme="minorEastAsia" w:hAnsi="Arial" w:cs="Arial"/>
          <w:sz w:val="24"/>
          <w:szCs w:val="24"/>
        </w:rPr>
        <w:t xml:space="preserve">also </w:t>
      </w:r>
      <w:r w:rsidR="00406BE7" w:rsidRPr="00FA554E">
        <w:rPr>
          <w:rFonts w:ascii="Arial" w:eastAsiaTheme="minorEastAsia" w:hAnsi="Arial" w:cs="Arial"/>
          <w:sz w:val="24"/>
          <w:szCs w:val="24"/>
        </w:rPr>
        <w:t>provide details of</w:t>
      </w:r>
      <w:r w:rsidR="00A22884" w:rsidRPr="00FA554E">
        <w:rPr>
          <w:rFonts w:ascii="Arial" w:eastAsiaTheme="minorEastAsia" w:hAnsi="Arial" w:cs="Arial"/>
          <w:sz w:val="24"/>
          <w:szCs w:val="24"/>
        </w:rPr>
        <w:t xml:space="preserve"> the offer or offers concerned and</w:t>
      </w:r>
    </w:p>
    <w:p w14:paraId="639E703B" w14:textId="77777777" w:rsidR="00764262" w:rsidRPr="00FA554E" w:rsidRDefault="00764262" w:rsidP="00406BE7">
      <w:pPr>
        <w:autoSpaceDE w:val="0"/>
        <w:autoSpaceDN w:val="0"/>
        <w:adjustRightInd w:val="0"/>
        <w:spacing w:after="0" w:line="240" w:lineRule="auto"/>
        <w:rPr>
          <w:rFonts w:ascii="Arial" w:eastAsiaTheme="minorEastAsia" w:hAnsi="Arial" w:cs="Arial"/>
          <w:sz w:val="24"/>
          <w:szCs w:val="24"/>
        </w:rPr>
      </w:pPr>
    </w:p>
    <w:p w14:paraId="50448490" w14:textId="3E9A4D4E" w:rsidR="00764262" w:rsidRDefault="0029289F" w:rsidP="00406BE7">
      <w:pPr>
        <w:autoSpaceDE w:val="0"/>
        <w:autoSpaceDN w:val="0"/>
        <w:adjustRightInd w:val="0"/>
        <w:spacing w:after="0" w:line="240" w:lineRule="auto"/>
        <w:rPr>
          <w:rFonts w:ascii="Arial" w:eastAsiaTheme="minorEastAsia" w:hAnsi="Arial" w:cs="Arial"/>
          <w:sz w:val="24"/>
          <w:szCs w:val="24"/>
        </w:rPr>
      </w:pPr>
      <w:r w:rsidRPr="00FA554E">
        <w:rPr>
          <w:rFonts w:ascii="Arial" w:eastAsiaTheme="minorEastAsia" w:hAnsi="Arial" w:cs="Arial"/>
          <w:sz w:val="24"/>
          <w:szCs w:val="24"/>
        </w:rPr>
        <w:t>(ii) whether or not he/she has</w:t>
      </w:r>
      <w:r w:rsidR="00406BE7" w:rsidRPr="00FA554E">
        <w:rPr>
          <w:rFonts w:ascii="Arial" w:eastAsiaTheme="minorEastAsia" w:hAnsi="Arial" w:cs="Arial"/>
          <w:sz w:val="24"/>
          <w:szCs w:val="24"/>
        </w:rPr>
        <w:t xml:space="preserve"> applied for and</w:t>
      </w:r>
      <w:r w:rsidRPr="00FA554E">
        <w:rPr>
          <w:rFonts w:ascii="Arial" w:eastAsiaTheme="minorEastAsia" w:hAnsi="Arial" w:cs="Arial"/>
          <w:sz w:val="24"/>
          <w:szCs w:val="24"/>
        </w:rPr>
        <w:t xml:space="preserve"> is</w:t>
      </w:r>
      <w:r w:rsidR="00406BE7" w:rsidRPr="00FA554E">
        <w:rPr>
          <w:rFonts w:ascii="Arial" w:eastAsiaTheme="minorEastAsia" w:hAnsi="Arial" w:cs="Arial"/>
          <w:sz w:val="24"/>
          <w:szCs w:val="24"/>
        </w:rPr>
        <w:t xml:space="preserve"> awaiting confirmation of an offer of admission from another s</w:t>
      </w:r>
      <w:r w:rsidRPr="00FA554E">
        <w:rPr>
          <w:rFonts w:ascii="Arial" w:eastAsiaTheme="minorEastAsia" w:hAnsi="Arial" w:cs="Arial"/>
          <w:sz w:val="24"/>
          <w:szCs w:val="24"/>
        </w:rPr>
        <w:t>chool or schools, and if so, he/she</w:t>
      </w:r>
      <w:r w:rsidR="00406BE7" w:rsidRPr="00FA554E">
        <w:rPr>
          <w:rFonts w:ascii="Arial" w:eastAsiaTheme="minorEastAsia" w:hAnsi="Arial" w:cs="Arial"/>
          <w:sz w:val="24"/>
          <w:szCs w:val="24"/>
        </w:rPr>
        <w:t xml:space="preserve"> must provide details of the other school or schools concerned.</w:t>
      </w:r>
    </w:p>
    <w:p w14:paraId="40947730" w14:textId="1AAD3BB7" w:rsidR="00A249D7" w:rsidRDefault="00A249D7" w:rsidP="00406BE7">
      <w:pPr>
        <w:autoSpaceDE w:val="0"/>
        <w:autoSpaceDN w:val="0"/>
        <w:adjustRightInd w:val="0"/>
        <w:spacing w:after="0" w:line="240" w:lineRule="auto"/>
        <w:rPr>
          <w:rFonts w:ascii="Arial" w:eastAsiaTheme="minorEastAsia" w:hAnsi="Arial" w:cs="Arial"/>
          <w:sz w:val="24"/>
          <w:szCs w:val="24"/>
        </w:rPr>
      </w:pPr>
    </w:p>
    <w:p w14:paraId="02D895B4" w14:textId="49F3D309" w:rsidR="00A249D7" w:rsidRDefault="00A249D7" w:rsidP="00406BE7">
      <w:pPr>
        <w:autoSpaceDE w:val="0"/>
        <w:autoSpaceDN w:val="0"/>
        <w:adjustRightInd w:val="0"/>
        <w:spacing w:after="0" w:line="240" w:lineRule="auto"/>
        <w:rPr>
          <w:rFonts w:ascii="Arial" w:eastAsiaTheme="minorEastAsia" w:hAnsi="Arial" w:cs="Arial"/>
          <w:sz w:val="24"/>
          <w:szCs w:val="24"/>
        </w:rPr>
      </w:pPr>
    </w:p>
    <w:p w14:paraId="2C1C6D57" w14:textId="74BEC267" w:rsidR="00ED1621" w:rsidRPr="00103809" w:rsidRDefault="00ED1621" w:rsidP="001C11EF">
      <w:pPr>
        <w:pStyle w:val="Heading2"/>
        <w:numPr>
          <w:ilvl w:val="0"/>
          <w:numId w:val="4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599B6178"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38F721A5" w14:textId="77777777" w:rsidR="00406BE7" w:rsidRPr="00FA554E" w:rsidRDefault="00406BE7" w:rsidP="00406BE7">
      <w:pPr>
        <w:autoSpaceDE w:val="0"/>
        <w:autoSpaceDN w:val="0"/>
        <w:adjustRightInd w:val="0"/>
        <w:spacing w:after="0" w:line="240" w:lineRule="auto"/>
        <w:rPr>
          <w:rFonts w:ascii="Arial" w:eastAsiaTheme="minorEastAsia" w:hAnsi="Arial" w:cs="Arial"/>
          <w:sz w:val="24"/>
          <w:szCs w:val="24"/>
        </w:rPr>
      </w:pPr>
      <w:r w:rsidRPr="00FA554E">
        <w:rPr>
          <w:rFonts w:ascii="Arial" w:eastAsiaTheme="minorEastAsia" w:hAnsi="Arial" w:cs="Arial"/>
          <w:sz w:val="24"/>
          <w:szCs w:val="24"/>
        </w:rPr>
        <w:t>An offer of admission may not be made or m</w:t>
      </w:r>
      <w:r w:rsidR="0029289F" w:rsidRPr="00FA554E">
        <w:rPr>
          <w:rFonts w:ascii="Arial" w:eastAsiaTheme="minorEastAsia" w:hAnsi="Arial" w:cs="Arial"/>
          <w:sz w:val="24"/>
          <w:szCs w:val="24"/>
        </w:rPr>
        <w:t xml:space="preserve">ay be withdrawn by St. Senan’s N.S. </w:t>
      </w:r>
      <w:r w:rsidRPr="00FA554E">
        <w:rPr>
          <w:rFonts w:ascii="Arial" w:eastAsiaTheme="minorEastAsia" w:hAnsi="Arial" w:cs="Arial"/>
          <w:sz w:val="24"/>
          <w:szCs w:val="24"/>
        </w:rPr>
        <w:t xml:space="preserve"> where—</w:t>
      </w:r>
    </w:p>
    <w:p w14:paraId="7BD283BD" w14:textId="77777777" w:rsidR="00406BE7" w:rsidRPr="00FA554E"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sz w:val="24"/>
          <w:szCs w:val="24"/>
        </w:rPr>
      </w:pPr>
      <w:r w:rsidRPr="00FA554E">
        <w:rPr>
          <w:rFonts w:ascii="Arial" w:eastAsiaTheme="minorEastAsia" w:hAnsi="Arial" w:cs="Arial"/>
          <w:sz w:val="24"/>
          <w:szCs w:val="24"/>
        </w:rPr>
        <w:t>it is established that information contained in the application is false or misleading.</w:t>
      </w:r>
    </w:p>
    <w:p w14:paraId="5614F0D4" w14:textId="77777777" w:rsidR="00406BE7" w:rsidRPr="00FA554E"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sz w:val="24"/>
          <w:szCs w:val="24"/>
        </w:rPr>
      </w:pPr>
      <w:r w:rsidRPr="00FA554E">
        <w:rPr>
          <w:rFonts w:ascii="Arial" w:eastAsiaTheme="minorEastAsia" w:hAnsi="Arial" w:cs="Arial"/>
          <w:sz w:val="24"/>
          <w:szCs w:val="24"/>
        </w:rPr>
        <w:t>an applicant fails to confirm acceptance of an offer of admission on or before the date set out in the annual admission notice of the school.</w:t>
      </w:r>
    </w:p>
    <w:p w14:paraId="7C67E8ED" w14:textId="77777777" w:rsidR="00406BE7" w:rsidRPr="00FA554E"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sz w:val="24"/>
          <w:szCs w:val="24"/>
        </w:rPr>
      </w:pPr>
      <w:r w:rsidRPr="00FA554E">
        <w:rPr>
          <w:rFonts w:ascii="Arial" w:eastAsiaTheme="minorEastAsia" w:hAnsi="Arial"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95FCC3A" w14:textId="77777777" w:rsidR="00121CB2" w:rsidRPr="00FA554E"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sz w:val="24"/>
          <w:szCs w:val="24"/>
        </w:rPr>
      </w:pPr>
      <w:r w:rsidRPr="00FA554E">
        <w:rPr>
          <w:rFonts w:ascii="Arial" w:eastAsiaTheme="minorEastAsia" w:hAnsi="Arial" w:cs="Arial"/>
          <w:sz w:val="24"/>
          <w:szCs w:val="24"/>
        </w:rPr>
        <w:t xml:space="preserve">an applicant has failed to comply with the requirements of ‘acceptance of an offer’ as set out in </w:t>
      </w:r>
      <w:hyperlink w:anchor="_Acceptance_of_an" w:history="1">
        <w:r w:rsidR="00883B35" w:rsidRPr="00FA554E">
          <w:rPr>
            <w:rStyle w:val="Hyperlink"/>
            <w:rFonts w:ascii="Arial" w:eastAsiaTheme="minorEastAsia" w:hAnsi="Arial" w:cs="Arial"/>
            <w:sz w:val="24"/>
            <w:szCs w:val="24"/>
          </w:rPr>
          <w:t>section 10</w:t>
        </w:r>
      </w:hyperlink>
      <w:r w:rsidR="00883B35" w:rsidRPr="00FA554E">
        <w:rPr>
          <w:rFonts w:ascii="Arial" w:eastAsiaTheme="minorEastAsia" w:hAnsi="Arial" w:cs="Arial"/>
          <w:sz w:val="24"/>
          <w:szCs w:val="24"/>
        </w:rPr>
        <w:t xml:space="preserve"> </w:t>
      </w:r>
      <w:r w:rsidRPr="00FA554E">
        <w:rPr>
          <w:rFonts w:ascii="Arial" w:eastAsiaTheme="minorEastAsia" w:hAnsi="Arial" w:cs="Arial"/>
          <w:sz w:val="24"/>
          <w:szCs w:val="24"/>
        </w:rPr>
        <w:t>above.</w:t>
      </w:r>
    </w:p>
    <w:p w14:paraId="2B2A97ED" w14:textId="77777777" w:rsidR="001F69E3" w:rsidRPr="00FA554E" w:rsidRDefault="001F69E3" w:rsidP="001F69E3">
      <w:pPr>
        <w:autoSpaceDE w:val="0"/>
        <w:autoSpaceDN w:val="0"/>
        <w:adjustRightInd w:val="0"/>
        <w:spacing w:after="0" w:line="240" w:lineRule="auto"/>
        <w:ind w:left="851"/>
        <w:contextualSpacing/>
        <w:rPr>
          <w:rFonts w:ascii="Arial" w:eastAsiaTheme="minorEastAsia" w:hAnsi="Arial" w:cs="Arial"/>
          <w:sz w:val="24"/>
          <w:szCs w:val="24"/>
        </w:rPr>
      </w:pPr>
    </w:p>
    <w:p w14:paraId="1C13242F" w14:textId="0CDAB7A4" w:rsidR="00E47AF1" w:rsidRDefault="00E47AF1" w:rsidP="001F69E3">
      <w:pPr>
        <w:autoSpaceDE w:val="0"/>
        <w:autoSpaceDN w:val="0"/>
        <w:adjustRightInd w:val="0"/>
        <w:spacing w:after="0" w:line="240" w:lineRule="auto"/>
        <w:ind w:left="851"/>
        <w:contextualSpacing/>
        <w:rPr>
          <w:rFonts w:ascii="Arial" w:eastAsiaTheme="minorEastAsia" w:hAnsi="Arial" w:cs="Arial"/>
        </w:rPr>
      </w:pPr>
    </w:p>
    <w:p w14:paraId="3DC3C739" w14:textId="77777777" w:rsidR="00A249D7" w:rsidRPr="00121CB2" w:rsidRDefault="00A249D7" w:rsidP="001F69E3">
      <w:pPr>
        <w:autoSpaceDE w:val="0"/>
        <w:autoSpaceDN w:val="0"/>
        <w:adjustRightInd w:val="0"/>
        <w:spacing w:after="0" w:line="240" w:lineRule="auto"/>
        <w:ind w:left="851"/>
        <w:contextualSpacing/>
        <w:rPr>
          <w:rFonts w:ascii="Arial" w:eastAsiaTheme="minorEastAsia" w:hAnsi="Arial" w:cs="Arial"/>
        </w:rPr>
      </w:pPr>
    </w:p>
    <w:p w14:paraId="255FE4AF" w14:textId="104C743D" w:rsidR="00121CB2" w:rsidRPr="003207E9" w:rsidRDefault="001C11EF" w:rsidP="001C11EF">
      <w:pPr>
        <w:pStyle w:val="Heading2"/>
        <w:numPr>
          <w:ilvl w:val="0"/>
          <w:numId w:val="48"/>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 </w:t>
      </w:r>
      <w:r w:rsidR="00121CB2" w:rsidRPr="003207E9">
        <w:rPr>
          <w:rFonts w:ascii="Arial" w:eastAsiaTheme="minorEastAsia" w:hAnsi="Arial" w:cs="Arial"/>
          <w:b/>
          <w:color w:val="385623" w:themeColor="accent6" w:themeShade="80"/>
          <w:sz w:val="24"/>
          <w:szCs w:val="24"/>
        </w:rPr>
        <w:t>Sharing of Data with other schools</w:t>
      </w:r>
    </w:p>
    <w:p w14:paraId="6AD4DD98"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63CE2232" w14:textId="77777777" w:rsidR="00D51D50" w:rsidRDefault="00D51D50" w:rsidP="00E47AF1">
      <w:pPr>
        <w:spacing w:after="0" w:line="240" w:lineRule="auto"/>
        <w:rPr>
          <w:rFonts w:ascii="Arial" w:eastAsiaTheme="minorEastAsia" w:hAnsi="Arial" w:cs="Arial"/>
        </w:rPr>
      </w:pPr>
    </w:p>
    <w:p w14:paraId="70FEEF79" w14:textId="77777777" w:rsidR="00D51D50" w:rsidRPr="00D51D50" w:rsidRDefault="00D51D50" w:rsidP="00CB3A71">
      <w:pPr>
        <w:spacing w:after="0" w:line="240" w:lineRule="auto"/>
        <w:rPr>
          <w:rFonts w:ascii="Arial" w:hAnsi="Arial" w:cs="Arial"/>
          <w:sz w:val="24"/>
          <w:szCs w:val="24"/>
        </w:rPr>
      </w:pPr>
      <w:r w:rsidRPr="00D51D50">
        <w:rPr>
          <w:rFonts w:ascii="Arial" w:hAnsi="Arial" w:cs="Arial"/>
          <w:sz w:val="24"/>
          <w:szCs w:val="24"/>
        </w:rPr>
        <w:t xml:space="preserve">Applicants should be aware that section 66(6) of the Education (Admission to Schools) Act 2018 allows for the sharing of certain information between schools in order to facilitate the efficient admission of students. </w:t>
      </w:r>
    </w:p>
    <w:p w14:paraId="7F35E26C" w14:textId="77777777" w:rsidR="00D51D50" w:rsidRPr="00D51D50" w:rsidRDefault="00D51D50" w:rsidP="00CB3A71">
      <w:pPr>
        <w:spacing w:after="0" w:line="240" w:lineRule="auto"/>
        <w:rPr>
          <w:rFonts w:ascii="Arial" w:hAnsi="Arial" w:cs="Arial"/>
          <w:sz w:val="24"/>
          <w:szCs w:val="24"/>
        </w:rPr>
      </w:pPr>
      <w:r w:rsidRPr="00D51D50">
        <w:rPr>
          <w:rFonts w:ascii="Arial" w:hAnsi="Arial" w:cs="Arial"/>
          <w:sz w:val="24"/>
          <w:szCs w:val="24"/>
        </w:rPr>
        <w:t>Section 66(6) allows a school to provide a patron or another board of management with a list of the students in relation to whom</w:t>
      </w:r>
    </w:p>
    <w:p w14:paraId="513C57F9" w14:textId="77777777" w:rsidR="00D51D50" w:rsidRPr="00D51D50" w:rsidRDefault="00D51D50" w:rsidP="00CB3A71">
      <w:pPr>
        <w:spacing w:after="0" w:line="240" w:lineRule="auto"/>
        <w:rPr>
          <w:rFonts w:ascii="Arial" w:hAnsi="Arial" w:cs="Arial"/>
          <w:sz w:val="24"/>
          <w:szCs w:val="24"/>
        </w:rPr>
      </w:pPr>
      <w:r w:rsidRPr="00D51D50">
        <w:rPr>
          <w:rFonts w:ascii="Arial" w:hAnsi="Arial" w:cs="Arial"/>
          <w:sz w:val="24"/>
          <w:szCs w:val="24"/>
        </w:rPr>
        <w:t xml:space="preserve">1. an application for admission to the school has been received, </w:t>
      </w:r>
    </w:p>
    <w:p w14:paraId="1307C659" w14:textId="77777777" w:rsidR="00D51D50" w:rsidRPr="00D51D50" w:rsidRDefault="00D51D50" w:rsidP="00CB3A71">
      <w:pPr>
        <w:spacing w:after="0" w:line="240" w:lineRule="auto"/>
        <w:rPr>
          <w:rFonts w:ascii="Arial" w:hAnsi="Arial" w:cs="Arial"/>
          <w:sz w:val="24"/>
          <w:szCs w:val="24"/>
        </w:rPr>
      </w:pPr>
      <w:r w:rsidRPr="00D51D50">
        <w:rPr>
          <w:rFonts w:ascii="Arial" w:hAnsi="Arial" w:cs="Arial"/>
          <w:sz w:val="24"/>
          <w:szCs w:val="24"/>
        </w:rPr>
        <w:t xml:space="preserve">2. an offer of admission to the school has been made, or </w:t>
      </w:r>
    </w:p>
    <w:p w14:paraId="2C510479" w14:textId="77777777" w:rsidR="00D51D50" w:rsidRPr="00D51D50" w:rsidRDefault="00D51D50" w:rsidP="00CB3A71">
      <w:pPr>
        <w:spacing w:after="0" w:line="240" w:lineRule="auto"/>
        <w:rPr>
          <w:rFonts w:ascii="Arial" w:hAnsi="Arial" w:cs="Arial"/>
          <w:sz w:val="24"/>
          <w:szCs w:val="24"/>
        </w:rPr>
      </w:pPr>
      <w:r w:rsidRPr="00D51D50">
        <w:rPr>
          <w:rFonts w:ascii="Arial" w:hAnsi="Arial" w:cs="Arial"/>
          <w:sz w:val="24"/>
          <w:szCs w:val="24"/>
        </w:rPr>
        <w:t xml:space="preserve">3. an offer of admission to the school has been accepted. </w:t>
      </w:r>
    </w:p>
    <w:p w14:paraId="3B255C04" w14:textId="77777777" w:rsidR="00D51D50" w:rsidRPr="00D51D50" w:rsidRDefault="00D51D50" w:rsidP="00CB3A71">
      <w:pPr>
        <w:spacing w:after="0" w:line="240" w:lineRule="auto"/>
        <w:rPr>
          <w:rFonts w:ascii="Arial" w:hAnsi="Arial" w:cs="Arial"/>
          <w:sz w:val="24"/>
          <w:szCs w:val="24"/>
        </w:rPr>
      </w:pPr>
    </w:p>
    <w:p w14:paraId="2347D8ED" w14:textId="77777777" w:rsidR="00D51D50" w:rsidRPr="00D51D50" w:rsidRDefault="00D51D50" w:rsidP="00CB3A71">
      <w:pPr>
        <w:spacing w:after="0" w:line="240" w:lineRule="auto"/>
        <w:rPr>
          <w:rFonts w:ascii="Arial" w:hAnsi="Arial" w:cs="Arial"/>
          <w:sz w:val="24"/>
          <w:szCs w:val="24"/>
        </w:rPr>
      </w:pPr>
      <w:r w:rsidRPr="00D51D50">
        <w:rPr>
          <w:rFonts w:ascii="Arial" w:hAnsi="Arial" w:cs="Arial"/>
          <w:sz w:val="24"/>
          <w:szCs w:val="24"/>
        </w:rPr>
        <w:t xml:space="preserve">This may include any or all of the following; </w:t>
      </w:r>
    </w:p>
    <w:p w14:paraId="1659BCEA" w14:textId="77777777" w:rsidR="00D51D50" w:rsidRPr="00D51D50" w:rsidRDefault="00D51D50" w:rsidP="00CB3A71">
      <w:pPr>
        <w:spacing w:after="0" w:line="240" w:lineRule="auto"/>
        <w:rPr>
          <w:rFonts w:ascii="Arial" w:hAnsi="Arial" w:cs="Arial"/>
          <w:sz w:val="24"/>
          <w:szCs w:val="24"/>
        </w:rPr>
      </w:pPr>
      <w:r w:rsidRPr="00D51D50">
        <w:rPr>
          <w:rFonts w:ascii="Arial" w:hAnsi="Arial" w:cs="Arial"/>
          <w:sz w:val="24"/>
          <w:szCs w:val="24"/>
        </w:rPr>
        <w:t>1. the date on which an application for admission was received by the school;</w:t>
      </w:r>
    </w:p>
    <w:p w14:paraId="0BB1150F" w14:textId="77777777" w:rsidR="00D51D50" w:rsidRPr="00D51D50" w:rsidRDefault="00D51D50" w:rsidP="00CB3A71">
      <w:pPr>
        <w:spacing w:after="0" w:line="240" w:lineRule="auto"/>
        <w:rPr>
          <w:rFonts w:ascii="Arial" w:hAnsi="Arial" w:cs="Arial"/>
          <w:sz w:val="24"/>
          <w:szCs w:val="24"/>
        </w:rPr>
      </w:pPr>
      <w:r w:rsidRPr="00D51D50">
        <w:rPr>
          <w:rFonts w:ascii="Arial" w:hAnsi="Arial" w:cs="Arial"/>
          <w:sz w:val="24"/>
          <w:szCs w:val="24"/>
        </w:rPr>
        <w:t xml:space="preserve">2. the date on which an offer of admission was made by the school; </w:t>
      </w:r>
    </w:p>
    <w:p w14:paraId="23818ED5" w14:textId="77777777" w:rsidR="00D51D50" w:rsidRPr="00D51D50" w:rsidRDefault="00D51D50" w:rsidP="00CB3A71">
      <w:pPr>
        <w:spacing w:after="0" w:line="240" w:lineRule="auto"/>
        <w:rPr>
          <w:rFonts w:ascii="Arial" w:hAnsi="Arial" w:cs="Arial"/>
          <w:sz w:val="24"/>
          <w:szCs w:val="24"/>
        </w:rPr>
      </w:pPr>
      <w:r w:rsidRPr="00D51D50">
        <w:rPr>
          <w:rFonts w:ascii="Arial" w:hAnsi="Arial" w:cs="Arial"/>
          <w:sz w:val="24"/>
          <w:szCs w:val="24"/>
        </w:rPr>
        <w:t xml:space="preserve">3. the date on which an offer of admission was accepted by an applicant; </w:t>
      </w:r>
    </w:p>
    <w:p w14:paraId="3C514590" w14:textId="77777777" w:rsidR="00D51D50" w:rsidRPr="00D51D50" w:rsidRDefault="00D51D50" w:rsidP="00CB3A71">
      <w:pPr>
        <w:spacing w:after="0" w:line="240" w:lineRule="auto"/>
        <w:rPr>
          <w:rFonts w:ascii="Arial" w:hAnsi="Arial" w:cs="Arial"/>
          <w:sz w:val="24"/>
          <w:szCs w:val="24"/>
        </w:rPr>
      </w:pPr>
      <w:r w:rsidRPr="00D51D50">
        <w:rPr>
          <w:rFonts w:ascii="Arial" w:hAnsi="Arial" w:cs="Arial"/>
          <w:sz w:val="24"/>
          <w:szCs w:val="24"/>
        </w:rPr>
        <w:t xml:space="preserve">4. a student’s personal details including his or her name, address, date of birth          </w:t>
      </w:r>
    </w:p>
    <w:p w14:paraId="457465FB" w14:textId="206B3CB6" w:rsidR="00E47AF1" w:rsidRPr="00806385" w:rsidRDefault="00D51D50" w:rsidP="00806385">
      <w:pPr>
        <w:spacing w:after="0" w:line="240" w:lineRule="auto"/>
        <w:ind w:left="285"/>
        <w:rPr>
          <w:rFonts w:ascii="Arial" w:hAnsi="Arial" w:cs="Arial"/>
          <w:sz w:val="24"/>
          <w:szCs w:val="24"/>
        </w:rPr>
      </w:pPr>
      <w:r w:rsidRPr="00D51D50">
        <w:rPr>
          <w:rFonts w:ascii="Arial" w:hAnsi="Arial" w:cs="Arial"/>
          <w:sz w:val="24"/>
          <w:szCs w:val="24"/>
        </w:rPr>
        <w:t xml:space="preserve">and personal public service number (within the meaning of section 262 of the Social Welfare Consolidation Act 2005). </w:t>
      </w:r>
      <w:r w:rsidR="000E7CB8">
        <w:rPr>
          <w:rFonts w:ascii="Arial" w:hAnsi="Arial" w:cs="Arial"/>
          <w:sz w:val="24"/>
          <w:szCs w:val="24"/>
        </w:rPr>
        <w:br/>
      </w:r>
    </w:p>
    <w:p w14:paraId="1D792DCB" w14:textId="16CE37C5" w:rsidR="00331D27" w:rsidRPr="003207E9" w:rsidRDefault="001C11EF" w:rsidP="001C11EF">
      <w:pPr>
        <w:pStyle w:val="Heading2"/>
        <w:numPr>
          <w:ilvl w:val="0"/>
          <w:numId w:val="48"/>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lastRenderedPageBreak/>
        <w:t xml:space="preserve"> </w:t>
      </w:r>
      <w:r w:rsidR="00A22884"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00A22884"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4CDE95E5"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1229412B" w14:textId="77777777" w:rsidR="00331D27" w:rsidRPr="00FA554E" w:rsidRDefault="00331D27" w:rsidP="00331D27">
      <w:pPr>
        <w:autoSpaceDE w:val="0"/>
        <w:autoSpaceDN w:val="0"/>
        <w:adjustRightInd w:val="0"/>
        <w:spacing w:after="0" w:line="240" w:lineRule="auto"/>
        <w:rPr>
          <w:rFonts w:ascii="Arial" w:eastAsiaTheme="minorEastAsia" w:hAnsi="Arial" w:cs="Arial"/>
          <w:sz w:val="24"/>
          <w:szCs w:val="24"/>
        </w:rPr>
      </w:pPr>
      <w:r w:rsidRPr="00FA554E">
        <w:rPr>
          <w:rFonts w:ascii="Arial" w:eastAsiaTheme="minorEastAsia" w:hAnsi="Arial" w:cs="Arial"/>
          <w:sz w:val="24"/>
          <w:szCs w:val="24"/>
        </w:rPr>
        <w:t xml:space="preserve">In the event of there being more applications to the school year concerned than places available, a waiting list of students whose applications for admission </w:t>
      </w:r>
      <w:r w:rsidR="0029289F" w:rsidRPr="00FA554E">
        <w:rPr>
          <w:rFonts w:ascii="Arial" w:eastAsiaTheme="minorEastAsia" w:hAnsi="Arial" w:cs="Arial"/>
          <w:sz w:val="24"/>
          <w:szCs w:val="24"/>
        </w:rPr>
        <w:t>to St. Senan’s N.S.</w:t>
      </w:r>
      <w:r w:rsidR="00D3482E" w:rsidRPr="00FA554E">
        <w:rPr>
          <w:rFonts w:ascii="Arial" w:eastAsiaTheme="minorEastAsia" w:hAnsi="Arial" w:cs="Arial"/>
          <w:sz w:val="24"/>
          <w:szCs w:val="24"/>
        </w:rPr>
        <w:t xml:space="preserve"> </w:t>
      </w:r>
      <w:r w:rsidRPr="00FA554E">
        <w:rPr>
          <w:rFonts w:ascii="Arial" w:eastAsiaTheme="minorEastAsia" w:hAnsi="Arial" w:cs="Arial"/>
          <w:sz w:val="24"/>
          <w:szCs w:val="24"/>
        </w:rPr>
        <w:t xml:space="preserve">were unsuccessful </w:t>
      </w:r>
      <w:r w:rsidR="001F35D0" w:rsidRPr="00FA554E">
        <w:rPr>
          <w:rFonts w:ascii="Arial" w:eastAsiaTheme="minorEastAsia" w:hAnsi="Arial" w:cs="Arial"/>
          <w:sz w:val="24"/>
          <w:szCs w:val="24"/>
        </w:rPr>
        <w:t xml:space="preserve">due to the school being oversubscribed </w:t>
      </w:r>
      <w:r w:rsidRPr="00FA554E">
        <w:rPr>
          <w:rFonts w:ascii="Arial" w:eastAsiaTheme="minorEastAsia" w:hAnsi="Arial" w:cs="Arial"/>
          <w:sz w:val="24"/>
          <w:szCs w:val="24"/>
        </w:rPr>
        <w:t>will be compiled and will remain valid for the school year in which admission is being sought.</w:t>
      </w:r>
    </w:p>
    <w:p w14:paraId="53B5D354" w14:textId="77777777" w:rsidR="00331D27" w:rsidRPr="00FA554E" w:rsidRDefault="00331D27" w:rsidP="00331D27">
      <w:pPr>
        <w:autoSpaceDE w:val="0"/>
        <w:autoSpaceDN w:val="0"/>
        <w:adjustRightInd w:val="0"/>
        <w:spacing w:after="0" w:line="240" w:lineRule="auto"/>
        <w:ind w:left="1080"/>
        <w:contextualSpacing/>
        <w:rPr>
          <w:rFonts w:ascii="Arial" w:eastAsiaTheme="minorEastAsia" w:hAnsi="Arial" w:cs="Arial"/>
          <w:sz w:val="24"/>
          <w:szCs w:val="24"/>
        </w:rPr>
      </w:pPr>
    </w:p>
    <w:p w14:paraId="01792D03" w14:textId="77777777" w:rsidR="00D3482E" w:rsidRPr="00FA554E" w:rsidRDefault="00331D27" w:rsidP="00D3482E">
      <w:pPr>
        <w:autoSpaceDE w:val="0"/>
        <w:autoSpaceDN w:val="0"/>
        <w:adjustRightInd w:val="0"/>
        <w:spacing w:after="0" w:line="240" w:lineRule="auto"/>
        <w:rPr>
          <w:rFonts w:ascii="Arial" w:eastAsiaTheme="minorEastAsia" w:hAnsi="Arial" w:cs="Arial"/>
          <w:sz w:val="24"/>
          <w:szCs w:val="24"/>
        </w:rPr>
      </w:pPr>
      <w:r w:rsidRPr="00FA554E">
        <w:rPr>
          <w:rFonts w:ascii="Arial" w:eastAsiaTheme="minorEastAsia" w:hAnsi="Arial" w:cs="Arial"/>
          <w:sz w:val="24"/>
          <w:szCs w:val="24"/>
        </w:rPr>
        <w:t>Placement on t</w:t>
      </w:r>
      <w:r w:rsidR="0029289F" w:rsidRPr="00FA554E">
        <w:rPr>
          <w:rFonts w:ascii="Arial" w:eastAsiaTheme="minorEastAsia" w:hAnsi="Arial" w:cs="Arial"/>
          <w:sz w:val="24"/>
          <w:szCs w:val="24"/>
        </w:rPr>
        <w:t>he waiting list of St. Senan’s N.S.</w:t>
      </w:r>
      <w:r w:rsidRPr="00FA554E">
        <w:rPr>
          <w:rFonts w:ascii="Arial" w:eastAsiaTheme="minorEastAsia" w:hAnsi="Arial" w:cs="Arial"/>
          <w:sz w:val="24"/>
          <w:szCs w:val="24"/>
        </w:rPr>
        <w:t xml:space="preserve"> is in the order of priority assigned to the students’ applications </w:t>
      </w:r>
      <w:r w:rsidR="001F35D0" w:rsidRPr="00FA554E">
        <w:rPr>
          <w:rFonts w:ascii="Arial" w:eastAsiaTheme="minorEastAsia" w:hAnsi="Arial" w:cs="Arial"/>
          <w:sz w:val="24"/>
          <w:szCs w:val="24"/>
        </w:rPr>
        <w:t xml:space="preserve">after the school has applied </w:t>
      </w:r>
      <w:r w:rsidRPr="00FA554E">
        <w:rPr>
          <w:rFonts w:ascii="Arial" w:eastAsiaTheme="minorEastAsia" w:hAnsi="Arial" w:cs="Arial"/>
          <w:sz w:val="24"/>
          <w:szCs w:val="24"/>
        </w:rPr>
        <w:t xml:space="preserve">the selection criteria </w:t>
      </w:r>
      <w:r w:rsidR="001F35D0" w:rsidRPr="00FA554E">
        <w:rPr>
          <w:rFonts w:ascii="Arial" w:eastAsiaTheme="minorEastAsia" w:hAnsi="Arial" w:cs="Arial"/>
          <w:sz w:val="24"/>
          <w:szCs w:val="24"/>
        </w:rPr>
        <w:t>in accordance with</w:t>
      </w:r>
      <w:r w:rsidRPr="00FA554E">
        <w:rPr>
          <w:rFonts w:ascii="Arial" w:eastAsiaTheme="minorEastAsia" w:hAnsi="Arial" w:cs="Arial"/>
          <w:sz w:val="24"/>
          <w:szCs w:val="24"/>
        </w:rPr>
        <w:t xml:space="preserve"> this admission policy.  </w:t>
      </w:r>
    </w:p>
    <w:p w14:paraId="20C08A5C" w14:textId="77777777" w:rsidR="00D3482E" w:rsidRPr="00FA554E" w:rsidRDefault="00D3482E" w:rsidP="005E4A3E">
      <w:pPr>
        <w:autoSpaceDE w:val="0"/>
        <w:autoSpaceDN w:val="0"/>
        <w:adjustRightInd w:val="0"/>
        <w:spacing w:after="0" w:line="240" w:lineRule="auto"/>
        <w:rPr>
          <w:rFonts w:ascii="Arial" w:eastAsiaTheme="minorEastAsia" w:hAnsi="Arial" w:cs="Arial"/>
          <w:sz w:val="24"/>
          <w:szCs w:val="24"/>
        </w:rPr>
      </w:pPr>
    </w:p>
    <w:p w14:paraId="15889CBB" w14:textId="77777777" w:rsidR="005E4A3E" w:rsidRPr="00FA554E" w:rsidRDefault="005E4A3E" w:rsidP="005E4A3E">
      <w:pPr>
        <w:autoSpaceDE w:val="0"/>
        <w:autoSpaceDN w:val="0"/>
        <w:adjustRightInd w:val="0"/>
        <w:spacing w:after="0" w:line="240" w:lineRule="auto"/>
        <w:rPr>
          <w:rFonts w:ascii="Arial" w:eastAsiaTheme="minorEastAsia" w:hAnsi="Arial" w:cs="Arial"/>
          <w:sz w:val="24"/>
          <w:szCs w:val="24"/>
        </w:rPr>
      </w:pPr>
      <w:r w:rsidRPr="00FA554E">
        <w:rPr>
          <w:rFonts w:ascii="Arial" w:eastAsiaTheme="minorEastAsia" w:hAnsi="Arial"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631C815" w14:textId="2ED59004" w:rsidR="00FA554E" w:rsidRDefault="00FA554E" w:rsidP="005E4A3E">
      <w:pPr>
        <w:autoSpaceDE w:val="0"/>
        <w:autoSpaceDN w:val="0"/>
        <w:adjustRightInd w:val="0"/>
        <w:spacing w:after="0" w:line="240" w:lineRule="auto"/>
        <w:rPr>
          <w:rFonts w:ascii="Arial" w:eastAsiaTheme="minorEastAsia" w:hAnsi="Arial" w:cs="Arial"/>
        </w:rPr>
      </w:pPr>
    </w:p>
    <w:p w14:paraId="5202C0BE" w14:textId="77777777" w:rsidR="00FA554E" w:rsidRPr="003201ED" w:rsidRDefault="00FA554E" w:rsidP="005E4A3E">
      <w:pPr>
        <w:autoSpaceDE w:val="0"/>
        <w:autoSpaceDN w:val="0"/>
        <w:adjustRightInd w:val="0"/>
        <w:spacing w:after="0" w:line="240" w:lineRule="auto"/>
        <w:rPr>
          <w:rFonts w:ascii="Arial" w:eastAsiaTheme="minorEastAsia" w:hAnsi="Arial" w:cs="Arial"/>
        </w:rPr>
      </w:pPr>
    </w:p>
    <w:p w14:paraId="2AC25AC8" w14:textId="77777777" w:rsidR="00331D27" w:rsidRDefault="00331D27" w:rsidP="00331D27">
      <w:pPr>
        <w:spacing w:after="0" w:line="240" w:lineRule="auto"/>
        <w:ind w:left="1080"/>
        <w:rPr>
          <w:rFonts w:ascii="Arial" w:eastAsiaTheme="minorEastAsia" w:hAnsi="Arial" w:cs="Arial"/>
        </w:rPr>
      </w:pPr>
    </w:p>
    <w:p w14:paraId="7D216E6D" w14:textId="77777777" w:rsidR="00331D27" w:rsidRPr="003207E9" w:rsidRDefault="00331D27" w:rsidP="001C11EF">
      <w:pPr>
        <w:pStyle w:val="Heading2"/>
        <w:numPr>
          <w:ilvl w:val="0"/>
          <w:numId w:val="48"/>
        </w:numPr>
        <w:rPr>
          <w:rFonts w:ascii="Arial" w:eastAsiaTheme="minorEastAsia" w:hAnsi="Arial" w:cs="Arial"/>
          <w:b/>
          <w:color w:val="385623" w:themeColor="accent6" w:themeShade="80"/>
          <w:sz w:val="24"/>
          <w:szCs w:val="24"/>
        </w:rPr>
      </w:pPr>
      <w:bookmarkStart w:id="4" w:name="_Late_Applications"/>
      <w:bookmarkEnd w:id="4"/>
      <w:r w:rsidRPr="003207E9">
        <w:rPr>
          <w:rFonts w:ascii="Arial" w:eastAsiaTheme="minorEastAsia" w:hAnsi="Arial" w:cs="Arial"/>
          <w:b/>
          <w:color w:val="385623" w:themeColor="accent6" w:themeShade="80"/>
          <w:sz w:val="24"/>
          <w:szCs w:val="24"/>
        </w:rPr>
        <w:t>Late Applications</w:t>
      </w:r>
    </w:p>
    <w:p w14:paraId="069643E6"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4DB786D3" w14:textId="220AF7CB" w:rsidR="00331D27" w:rsidRDefault="00331D27" w:rsidP="00322FEE">
      <w:pPr>
        <w:spacing w:after="0" w:line="240" w:lineRule="auto"/>
        <w:rPr>
          <w:rFonts w:ascii="Arial" w:eastAsiaTheme="minorEastAsia" w:hAnsi="Arial" w:cs="Arial"/>
          <w:strike/>
          <w:sz w:val="24"/>
          <w:szCs w:val="24"/>
        </w:rPr>
      </w:pPr>
      <w:r w:rsidRPr="00FA554E">
        <w:rPr>
          <w:rFonts w:ascii="Arial" w:eastAsiaTheme="minorEastAsia" w:hAnsi="Arial" w:cs="Arial"/>
          <w:sz w:val="24"/>
          <w:szCs w:val="24"/>
        </w:rPr>
        <w:t xml:space="preserve">All applications for admission received after the closing date as outlined in the </w:t>
      </w:r>
      <w:r w:rsidR="00D3482E" w:rsidRPr="00FA554E">
        <w:rPr>
          <w:rFonts w:ascii="Arial" w:eastAsiaTheme="minorEastAsia" w:hAnsi="Arial" w:cs="Arial"/>
          <w:sz w:val="24"/>
          <w:szCs w:val="24"/>
        </w:rPr>
        <w:t>a</w:t>
      </w:r>
      <w:r w:rsidRPr="00FA554E">
        <w:rPr>
          <w:rFonts w:ascii="Arial" w:eastAsiaTheme="minorEastAsia" w:hAnsi="Arial" w:cs="Arial"/>
          <w:sz w:val="24"/>
          <w:szCs w:val="24"/>
        </w:rPr>
        <w:t xml:space="preserve">nnual </w:t>
      </w:r>
      <w:r w:rsidR="00D3482E" w:rsidRPr="00FA554E">
        <w:rPr>
          <w:rFonts w:ascii="Arial" w:eastAsiaTheme="minorEastAsia" w:hAnsi="Arial" w:cs="Arial"/>
          <w:sz w:val="24"/>
          <w:szCs w:val="24"/>
        </w:rPr>
        <w:t>a</w:t>
      </w:r>
      <w:r w:rsidRPr="00FA554E">
        <w:rPr>
          <w:rFonts w:ascii="Arial" w:eastAsiaTheme="minorEastAsia" w:hAnsi="Arial" w:cs="Arial"/>
          <w:sz w:val="24"/>
          <w:szCs w:val="24"/>
        </w:rPr>
        <w:t xml:space="preserve">dmission </w:t>
      </w:r>
      <w:r w:rsidR="00D3482E" w:rsidRPr="00FA554E">
        <w:rPr>
          <w:rFonts w:ascii="Arial" w:eastAsiaTheme="minorEastAsia" w:hAnsi="Arial" w:cs="Arial"/>
          <w:sz w:val="24"/>
          <w:szCs w:val="24"/>
        </w:rPr>
        <w:t>n</w:t>
      </w:r>
      <w:r w:rsidRPr="00FA554E">
        <w:rPr>
          <w:rFonts w:ascii="Arial" w:eastAsiaTheme="minorEastAsia" w:hAnsi="Arial" w:cs="Arial"/>
          <w:sz w:val="24"/>
          <w:szCs w:val="24"/>
        </w:rPr>
        <w:t>otice will be</w:t>
      </w:r>
      <w:r w:rsidR="00176E00" w:rsidRPr="00FA554E">
        <w:rPr>
          <w:rFonts w:ascii="Arial" w:eastAsiaTheme="minorEastAsia" w:hAnsi="Arial" w:cs="Arial"/>
          <w:sz w:val="24"/>
          <w:szCs w:val="24"/>
        </w:rPr>
        <w:t xml:space="preserve"> considered and decided upon </w:t>
      </w:r>
      <w:r w:rsidRPr="00FA554E">
        <w:rPr>
          <w:rFonts w:ascii="Arial" w:eastAsiaTheme="minorEastAsia" w:hAnsi="Arial" w:cs="Arial"/>
          <w:sz w:val="24"/>
          <w:szCs w:val="24"/>
        </w:rPr>
        <w:t>in</w:t>
      </w:r>
      <w:r w:rsidR="00481B24" w:rsidRPr="00FA554E">
        <w:rPr>
          <w:rFonts w:ascii="Arial" w:eastAsiaTheme="minorEastAsia" w:hAnsi="Arial" w:cs="Arial"/>
          <w:sz w:val="24"/>
          <w:szCs w:val="24"/>
        </w:rPr>
        <w:t xml:space="preserve"> accordance</w:t>
      </w:r>
      <w:r w:rsidRPr="00FA554E">
        <w:rPr>
          <w:rFonts w:ascii="Arial" w:eastAsiaTheme="minorEastAsia" w:hAnsi="Arial" w:cs="Arial"/>
          <w:sz w:val="24"/>
          <w:szCs w:val="24"/>
        </w:rPr>
        <w:t xml:space="preserve"> with </w:t>
      </w:r>
      <w:r w:rsidR="00D3482E" w:rsidRPr="00FA554E">
        <w:rPr>
          <w:rFonts w:ascii="Arial" w:eastAsiaTheme="minorEastAsia" w:hAnsi="Arial" w:cs="Arial"/>
          <w:sz w:val="24"/>
          <w:szCs w:val="24"/>
        </w:rPr>
        <w:t>our</w:t>
      </w:r>
      <w:r w:rsidRPr="00FA554E">
        <w:rPr>
          <w:rFonts w:ascii="Arial" w:eastAsiaTheme="minorEastAsia" w:hAnsi="Arial" w:cs="Arial"/>
          <w:sz w:val="24"/>
          <w:szCs w:val="24"/>
        </w:rPr>
        <w:t xml:space="preserve"> school</w:t>
      </w:r>
      <w:r w:rsidR="00D3482E" w:rsidRPr="00FA554E">
        <w:rPr>
          <w:rFonts w:ascii="Arial" w:eastAsiaTheme="minorEastAsia" w:hAnsi="Arial" w:cs="Arial"/>
          <w:sz w:val="24"/>
          <w:szCs w:val="24"/>
        </w:rPr>
        <w:t>’</w:t>
      </w:r>
      <w:r w:rsidRPr="00FA554E">
        <w:rPr>
          <w:rFonts w:ascii="Arial" w:eastAsiaTheme="minorEastAsia" w:hAnsi="Arial" w:cs="Arial"/>
          <w:sz w:val="24"/>
          <w:szCs w:val="24"/>
        </w:rPr>
        <w:t>s admissions policy</w:t>
      </w:r>
      <w:r w:rsidR="00481B24" w:rsidRPr="00FA554E">
        <w:rPr>
          <w:rFonts w:ascii="Arial" w:eastAsiaTheme="minorEastAsia" w:hAnsi="Arial" w:cs="Arial"/>
          <w:sz w:val="24"/>
          <w:szCs w:val="24"/>
        </w:rPr>
        <w:t>, the Education Admissions to School Act 2018 and any regulations made under that Act</w:t>
      </w:r>
      <w:r w:rsidR="00322FEE" w:rsidRPr="00FA554E">
        <w:rPr>
          <w:rFonts w:ascii="Arial" w:eastAsiaTheme="minorEastAsia" w:hAnsi="Arial" w:cs="Arial"/>
          <w:sz w:val="24"/>
          <w:szCs w:val="24"/>
        </w:rPr>
        <w:t>.</w:t>
      </w:r>
      <w:r w:rsidRPr="00FA554E">
        <w:rPr>
          <w:rFonts w:ascii="Arial" w:eastAsiaTheme="minorEastAsia" w:hAnsi="Arial" w:cs="Arial"/>
          <w:strike/>
          <w:sz w:val="24"/>
          <w:szCs w:val="24"/>
        </w:rPr>
        <w:t xml:space="preserve"> </w:t>
      </w:r>
    </w:p>
    <w:p w14:paraId="19D0D9ED" w14:textId="77777777" w:rsidR="00C418D4" w:rsidRPr="00FA554E" w:rsidRDefault="00C418D4" w:rsidP="00322FEE">
      <w:pPr>
        <w:spacing w:after="0" w:line="240" w:lineRule="auto"/>
        <w:rPr>
          <w:rFonts w:ascii="Arial" w:eastAsiaTheme="minorEastAsia" w:hAnsi="Arial" w:cs="Arial"/>
          <w:strike/>
          <w:sz w:val="24"/>
          <w:szCs w:val="24"/>
        </w:rPr>
      </w:pPr>
    </w:p>
    <w:p w14:paraId="14BC364E" w14:textId="77777777" w:rsidR="006772A0" w:rsidRPr="00FA554E" w:rsidRDefault="006772A0" w:rsidP="00322FEE">
      <w:pPr>
        <w:spacing w:after="0" w:line="240" w:lineRule="auto"/>
        <w:rPr>
          <w:rFonts w:ascii="Arial" w:eastAsiaTheme="minorEastAsia" w:hAnsi="Arial" w:cs="Arial"/>
          <w:strike/>
          <w:sz w:val="24"/>
          <w:szCs w:val="24"/>
        </w:rPr>
      </w:pPr>
    </w:p>
    <w:p w14:paraId="137C0629" w14:textId="77777777" w:rsidR="00E47AF1" w:rsidRDefault="00E47AF1" w:rsidP="00322FEE">
      <w:pPr>
        <w:spacing w:after="0" w:line="240" w:lineRule="auto"/>
        <w:rPr>
          <w:rFonts w:ascii="Arial" w:eastAsiaTheme="minorEastAsia" w:hAnsi="Arial" w:cs="Arial"/>
          <w:strike/>
        </w:rPr>
      </w:pPr>
    </w:p>
    <w:p w14:paraId="180512BC" w14:textId="77777777" w:rsidR="00331D27" w:rsidRDefault="00331D27" w:rsidP="001C11EF">
      <w:pPr>
        <w:pStyle w:val="Heading2"/>
        <w:numPr>
          <w:ilvl w:val="0"/>
          <w:numId w:val="48"/>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14:paraId="15AC86D9"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0298C667" w14:textId="77777777" w:rsidTr="00E50D1B">
        <w:trPr>
          <w:trHeight w:val="1937"/>
        </w:trPr>
        <w:tc>
          <w:tcPr>
            <w:tcW w:w="9016" w:type="dxa"/>
            <w:shd w:val="clear" w:color="auto" w:fill="E7E6E6" w:themeFill="background2"/>
          </w:tcPr>
          <w:p w14:paraId="59307CE0" w14:textId="269DD320" w:rsidR="00B35368" w:rsidRDefault="00E47AF1" w:rsidP="00B35368">
            <w:pPr>
              <w:autoSpaceDE w:val="0"/>
              <w:autoSpaceDN w:val="0"/>
              <w:adjustRightInd w:val="0"/>
              <w:rPr>
                <w:rFonts w:ascii="Arial" w:eastAsiaTheme="minorEastAsia" w:hAnsi="Arial" w:cs="Arial"/>
                <w:sz w:val="24"/>
                <w:szCs w:val="24"/>
              </w:rPr>
            </w:pPr>
            <w:r w:rsidRPr="001E1B12">
              <w:rPr>
                <w:rFonts w:ascii="Arial" w:eastAsiaTheme="minorEastAsia" w:hAnsi="Arial" w:cs="Arial"/>
                <w:sz w:val="24"/>
                <w:szCs w:val="24"/>
              </w:rPr>
              <w:t xml:space="preserve">The procedures of the school in relation to the admission of students who are not already admitted </w:t>
            </w:r>
            <w:r w:rsidR="00AF6034">
              <w:rPr>
                <w:rFonts w:ascii="Arial" w:eastAsiaTheme="minorEastAsia" w:hAnsi="Arial" w:cs="Arial"/>
                <w:sz w:val="24"/>
                <w:szCs w:val="24"/>
              </w:rPr>
              <w:t>t</w:t>
            </w:r>
            <w:r w:rsidR="00061F0F">
              <w:rPr>
                <w:rFonts w:ascii="Arial" w:eastAsiaTheme="minorEastAsia" w:hAnsi="Arial" w:cs="Arial"/>
                <w:sz w:val="24"/>
                <w:szCs w:val="24"/>
              </w:rPr>
              <w:t>o</w:t>
            </w:r>
            <w:r w:rsidR="002E1229">
              <w:rPr>
                <w:rFonts w:ascii="Arial" w:eastAsiaTheme="minorEastAsia" w:hAnsi="Arial" w:cs="Arial"/>
                <w:sz w:val="24"/>
                <w:szCs w:val="24"/>
              </w:rPr>
              <w:t xml:space="preserve"> the school</w:t>
            </w:r>
            <w:r w:rsidR="00380071">
              <w:rPr>
                <w:rFonts w:ascii="Arial" w:eastAsiaTheme="minorEastAsia" w:hAnsi="Arial" w:cs="Arial"/>
                <w:sz w:val="24"/>
                <w:szCs w:val="24"/>
              </w:rPr>
              <w:t>, to classes or years other than the school’s</w:t>
            </w:r>
            <w:r w:rsidR="002E1229">
              <w:rPr>
                <w:rFonts w:ascii="Arial" w:eastAsiaTheme="minorEastAsia" w:hAnsi="Arial" w:cs="Arial"/>
                <w:sz w:val="24"/>
                <w:szCs w:val="24"/>
              </w:rPr>
              <w:t xml:space="preserve"> </w:t>
            </w:r>
            <w:r w:rsidR="00E01677" w:rsidRPr="001E1B12">
              <w:rPr>
                <w:rFonts w:ascii="Arial" w:eastAsiaTheme="minorEastAsia" w:hAnsi="Arial" w:cs="Arial"/>
                <w:sz w:val="24"/>
                <w:szCs w:val="24"/>
              </w:rPr>
              <w:t>intake group</w:t>
            </w:r>
            <w:r w:rsidR="00380071">
              <w:rPr>
                <w:rFonts w:ascii="Arial" w:eastAsiaTheme="minorEastAsia" w:hAnsi="Arial" w:cs="Arial"/>
                <w:sz w:val="24"/>
                <w:szCs w:val="24"/>
              </w:rPr>
              <w:t xml:space="preserve"> are as follows</w:t>
            </w:r>
            <w:r w:rsidR="004E20CB">
              <w:rPr>
                <w:rFonts w:ascii="Arial" w:eastAsiaTheme="minorEastAsia" w:hAnsi="Arial" w:cs="Arial"/>
                <w:sz w:val="24"/>
                <w:szCs w:val="24"/>
              </w:rPr>
              <w:t>:</w:t>
            </w:r>
          </w:p>
          <w:p w14:paraId="75D0090A" w14:textId="77777777" w:rsidR="00B35368" w:rsidRDefault="00B35368" w:rsidP="00B35368">
            <w:pPr>
              <w:autoSpaceDE w:val="0"/>
              <w:autoSpaceDN w:val="0"/>
              <w:adjustRightInd w:val="0"/>
              <w:rPr>
                <w:rFonts w:ascii="Arial" w:eastAsiaTheme="minorEastAsia" w:hAnsi="Arial" w:cs="Arial"/>
                <w:sz w:val="24"/>
                <w:szCs w:val="24"/>
              </w:rPr>
            </w:pPr>
          </w:p>
          <w:p w14:paraId="04C9F8D5" w14:textId="3433768A" w:rsidR="00B35368" w:rsidRPr="000E058A" w:rsidRDefault="00B35368" w:rsidP="00B35368">
            <w:pPr>
              <w:numPr>
                <w:ilvl w:val="0"/>
                <w:numId w:val="33"/>
              </w:numPr>
              <w:autoSpaceDE w:val="0"/>
              <w:autoSpaceDN w:val="0"/>
              <w:adjustRightInd w:val="0"/>
              <w:rPr>
                <w:rFonts w:ascii="Arial" w:eastAsiaTheme="minorEastAsia" w:hAnsi="Arial" w:cs="Arial"/>
                <w:sz w:val="24"/>
                <w:szCs w:val="24"/>
              </w:rPr>
            </w:pPr>
            <w:r w:rsidRPr="000E058A">
              <w:rPr>
                <w:rFonts w:ascii="Arial" w:eastAsiaTheme="minorEastAsia" w:hAnsi="Arial" w:cs="Arial"/>
                <w:sz w:val="24"/>
                <w:szCs w:val="24"/>
              </w:rPr>
              <w:t xml:space="preserve"> Parents seeking to enrol their children in St Senan’s N.S.</w:t>
            </w:r>
            <w:r>
              <w:rPr>
                <w:rFonts w:ascii="Arial" w:eastAsiaTheme="minorEastAsia" w:hAnsi="Arial" w:cs="Arial"/>
                <w:sz w:val="24"/>
                <w:szCs w:val="24"/>
              </w:rPr>
              <w:t xml:space="preserve"> </w:t>
            </w:r>
            <w:r w:rsidRPr="000E058A">
              <w:rPr>
                <w:rFonts w:ascii="Arial" w:eastAsiaTheme="minorEastAsia" w:hAnsi="Arial" w:cs="Arial"/>
                <w:sz w:val="24"/>
                <w:szCs w:val="24"/>
              </w:rPr>
              <w:t xml:space="preserve">are requested to complete an Application for Enrolment form prior to entry. These forms are available on the school website and on Enrolment /Open Day or at the request of the parents. </w:t>
            </w:r>
            <w:r>
              <w:rPr>
                <w:rFonts w:ascii="Arial" w:eastAsiaTheme="minorEastAsia" w:hAnsi="Arial" w:cs="Arial"/>
                <w:sz w:val="24"/>
                <w:szCs w:val="24"/>
              </w:rPr>
              <w:t>T</w:t>
            </w:r>
            <w:r w:rsidRPr="000E058A">
              <w:rPr>
                <w:rFonts w:ascii="Arial" w:eastAsiaTheme="minorEastAsia" w:hAnsi="Arial" w:cs="Arial"/>
                <w:sz w:val="24"/>
                <w:szCs w:val="24"/>
              </w:rPr>
              <w:t>he school will notify the parents of acceptance</w:t>
            </w:r>
            <w:r>
              <w:rPr>
                <w:rFonts w:ascii="Arial" w:eastAsiaTheme="minorEastAsia" w:hAnsi="Arial" w:cs="Arial"/>
                <w:sz w:val="24"/>
                <w:szCs w:val="24"/>
              </w:rPr>
              <w:t>, as per the admission notice.</w:t>
            </w:r>
            <w:r w:rsidRPr="000E058A">
              <w:rPr>
                <w:rFonts w:ascii="Arial" w:eastAsiaTheme="minorEastAsia" w:hAnsi="Arial" w:cs="Arial"/>
                <w:sz w:val="24"/>
                <w:szCs w:val="24"/>
              </w:rPr>
              <w:br/>
            </w:r>
          </w:p>
          <w:p w14:paraId="6B098B23" w14:textId="535BB355" w:rsidR="00E01677" w:rsidRPr="001E1B12" w:rsidRDefault="00E01677" w:rsidP="00E50D1B">
            <w:pPr>
              <w:autoSpaceDE w:val="0"/>
              <w:autoSpaceDN w:val="0"/>
              <w:adjustRightInd w:val="0"/>
              <w:rPr>
                <w:rFonts w:ascii="Arial" w:eastAsiaTheme="minorEastAsia" w:hAnsi="Arial" w:cs="Arial"/>
                <w:sz w:val="24"/>
                <w:szCs w:val="24"/>
              </w:rPr>
            </w:pPr>
          </w:p>
          <w:p w14:paraId="08CB2643" w14:textId="77777777" w:rsidR="00B075AA" w:rsidRDefault="000E058A" w:rsidP="00B075AA">
            <w:pPr>
              <w:numPr>
                <w:ilvl w:val="0"/>
                <w:numId w:val="33"/>
              </w:numPr>
              <w:autoSpaceDE w:val="0"/>
              <w:autoSpaceDN w:val="0"/>
              <w:adjustRightInd w:val="0"/>
              <w:rPr>
                <w:rFonts w:ascii="Arial" w:eastAsiaTheme="minorEastAsia" w:hAnsi="Arial" w:cs="Arial"/>
                <w:sz w:val="24"/>
                <w:szCs w:val="24"/>
              </w:rPr>
            </w:pPr>
            <w:r w:rsidRPr="000E058A">
              <w:rPr>
                <w:rFonts w:ascii="Arial" w:eastAsiaTheme="minorEastAsia" w:hAnsi="Arial" w:cs="Arial"/>
                <w:sz w:val="24"/>
                <w:szCs w:val="24"/>
              </w:rPr>
              <w:t>Children enrolled in St Senan’s N.S. are required to co-operate with and support the Board of Management’s Code of Behaviour</w:t>
            </w:r>
            <w:r w:rsidR="00E465C2">
              <w:rPr>
                <w:rFonts w:ascii="Arial" w:eastAsiaTheme="minorEastAsia" w:hAnsi="Arial" w:cs="Arial"/>
                <w:sz w:val="24"/>
                <w:szCs w:val="24"/>
              </w:rPr>
              <w:t>.</w:t>
            </w:r>
            <w:r w:rsidRPr="000E058A">
              <w:rPr>
                <w:rFonts w:ascii="Arial" w:eastAsiaTheme="minorEastAsia" w:hAnsi="Arial" w:cs="Arial"/>
                <w:sz w:val="24"/>
                <w:szCs w:val="24"/>
              </w:rPr>
              <w:t xml:space="preserve"> </w:t>
            </w:r>
          </w:p>
          <w:p w14:paraId="7487800D" w14:textId="77777777" w:rsidR="00B075AA" w:rsidRDefault="00B075AA" w:rsidP="00B075AA">
            <w:pPr>
              <w:pStyle w:val="ListParagraph"/>
              <w:rPr>
                <w:rFonts w:ascii="Arial" w:eastAsiaTheme="minorEastAsia" w:hAnsi="Arial" w:cs="Arial"/>
                <w:sz w:val="24"/>
                <w:szCs w:val="24"/>
              </w:rPr>
            </w:pPr>
          </w:p>
          <w:p w14:paraId="2B3AB037" w14:textId="701F0F6D" w:rsidR="00B075AA" w:rsidRDefault="000E058A" w:rsidP="00B075AA">
            <w:pPr>
              <w:numPr>
                <w:ilvl w:val="0"/>
                <w:numId w:val="33"/>
              </w:numPr>
              <w:autoSpaceDE w:val="0"/>
              <w:autoSpaceDN w:val="0"/>
              <w:adjustRightInd w:val="0"/>
              <w:rPr>
                <w:rFonts w:ascii="Arial" w:eastAsiaTheme="minorEastAsia" w:hAnsi="Arial" w:cs="Arial"/>
                <w:sz w:val="24"/>
                <w:szCs w:val="24"/>
              </w:rPr>
            </w:pPr>
            <w:r w:rsidRPr="00B075AA">
              <w:rPr>
                <w:rFonts w:ascii="Arial" w:eastAsiaTheme="minorEastAsia" w:hAnsi="Arial" w:cs="Arial"/>
                <w:sz w:val="24"/>
                <w:szCs w:val="24"/>
              </w:rPr>
              <w:t xml:space="preserve">Applications will only be accepted on the basis of a fully completed official </w:t>
            </w:r>
            <w:r w:rsidRPr="00B075AA">
              <w:rPr>
                <w:rFonts w:ascii="Arial" w:eastAsiaTheme="minorEastAsia" w:hAnsi="Arial" w:cs="Arial"/>
                <w:sz w:val="24"/>
                <w:szCs w:val="24"/>
                <w:u w:val="single"/>
              </w:rPr>
              <w:t>Application for Enrolment form</w:t>
            </w:r>
            <w:r w:rsidRPr="00B075AA">
              <w:rPr>
                <w:rFonts w:ascii="Arial" w:eastAsiaTheme="minorEastAsia" w:hAnsi="Arial" w:cs="Arial"/>
                <w:sz w:val="24"/>
                <w:szCs w:val="24"/>
              </w:rPr>
              <w:t>. This form must be accompanied by a copy of Birth Certificate</w:t>
            </w:r>
            <w:r w:rsidR="00B075AA">
              <w:rPr>
                <w:rFonts w:ascii="Arial" w:eastAsiaTheme="minorEastAsia" w:hAnsi="Arial" w:cs="Arial"/>
                <w:sz w:val="24"/>
                <w:szCs w:val="24"/>
              </w:rPr>
              <w:t>.</w:t>
            </w:r>
          </w:p>
          <w:p w14:paraId="73FD5DE8" w14:textId="77777777" w:rsidR="00792B59" w:rsidRDefault="00792B59" w:rsidP="00792B59">
            <w:pPr>
              <w:autoSpaceDE w:val="0"/>
              <w:autoSpaceDN w:val="0"/>
              <w:adjustRightInd w:val="0"/>
              <w:rPr>
                <w:rFonts w:ascii="Arial" w:eastAsiaTheme="minorEastAsia" w:hAnsi="Arial" w:cs="Arial"/>
                <w:sz w:val="24"/>
                <w:szCs w:val="24"/>
              </w:rPr>
            </w:pPr>
          </w:p>
          <w:p w14:paraId="10D8D175" w14:textId="77777777" w:rsidR="00792B59" w:rsidRDefault="00792B59" w:rsidP="00792B59">
            <w:pPr>
              <w:autoSpaceDE w:val="0"/>
              <w:autoSpaceDN w:val="0"/>
              <w:adjustRightInd w:val="0"/>
              <w:rPr>
                <w:rFonts w:ascii="Arial" w:eastAsiaTheme="minorEastAsia" w:hAnsi="Arial" w:cs="Arial"/>
                <w:sz w:val="24"/>
                <w:szCs w:val="24"/>
              </w:rPr>
            </w:pPr>
          </w:p>
          <w:p w14:paraId="2FE2FB0D" w14:textId="77777777" w:rsidR="00792B59" w:rsidRDefault="00792B59" w:rsidP="00792B59">
            <w:pPr>
              <w:autoSpaceDE w:val="0"/>
              <w:autoSpaceDN w:val="0"/>
              <w:adjustRightInd w:val="0"/>
              <w:rPr>
                <w:rFonts w:ascii="Arial" w:eastAsiaTheme="minorEastAsia" w:hAnsi="Arial" w:cs="Arial"/>
                <w:sz w:val="24"/>
                <w:szCs w:val="24"/>
              </w:rPr>
            </w:pPr>
          </w:p>
          <w:p w14:paraId="12B27C1A" w14:textId="448DFC5C" w:rsidR="00792B59" w:rsidRDefault="00792B59" w:rsidP="00792B59">
            <w:pPr>
              <w:autoSpaceDE w:val="0"/>
              <w:autoSpaceDN w:val="0"/>
              <w:adjustRightInd w:val="0"/>
              <w:rPr>
                <w:rFonts w:ascii="Arial" w:eastAsiaTheme="minorEastAsia" w:hAnsi="Arial" w:cs="Arial"/>
                <w:sz w:val="24"/>
                <w:szCs w:val="24"/>
              </w:rPr>
            </w:pPr>
            <w:r w:rsidRPr="00B075AA">
              <w:rPr>
                <w:rFonts w:ascii="Arial" w:eastAsiaTheme="minorEastAsia" w:hAnsi="Arial" w:cs="Arial"/>
                <w:sz w:val="24"/>
                <w:szCs w:val="24"/>
              </w:rPr>
              <w:lastRenderedPageBreak/>
              <w:t xml:space="preserve">The procedures of the school in relation to the admission of students who are not already admitted to the school, after the commencement of the school year in which admission is sought, are as </w:t>
            </w:r>
            <w:r>
              <w:rPr>
                <w:rFonts w:ascii="Arial" w:eastAsiaTheme="minorEastAsia" w:hAnsi="Arial" w:cs="Arial"/>
                <w:sz w:val="24"/>
                <w:szCs w:val="24"/>
              </w:rPr>
              <w:t>above.</w:t>
            </w:r>
          </w:p>
          <w:p w14:paraId="5DDE6A42" w14:textId="77777777" w:rsidR="00792B59" w:rsidRDefault="00792B59" w:rsidP="00792B59">
            <w:pPr>
              <w:autoSpaceDE w:val="0"/>
              <w:autoSpaceDN w:val="0"/>
              <w:adjustRightInd w:val="0"/>
              <w:rPr>
                <w:rFonts w:ascii="Arial" w:eastAsiaTheme="minorEastAsia" w:hAnsi="Arial" w:cs="Arial"/>
                <w:sz w:val="24"/>
                <w:szCs w:val="24"/>
              </w:rPr>
            </w:pPr>
          </w:p>
          <w:p w14:paraId="53F7B88A" w14:textId="729FB34B" w:rsidR="00792B59" w:rsidRPr="00B075AA" w:rsidRDefault="00792B59" w:rsidP="00792B59">
            <w:pPr>
              <w:autoSpaceDE w:val="0"/>
              <w:autoSpaceDN w:val="0"/>
              <w:adjustRightInd w:val="0"/>
              <w:rPr>
                <w:rFonts w:ascii="Arial" w:eastAsiaTheme="minorEastAsia" w:hAnsi="Arial" w:cs="Arial"/>
                <w:sz w:val="24"/>
                <w:szCs w:val="24"/>
              </w:rPr>
            </w:pPr>
            <w:r>
              <w:rPr>
                <w:rFonts w:ascii="Arial" w:eastAsiaTheme="minorEastAsia" w:hAnsi="Arial" w:cs="Arial"/>
                <w:sz w:val="24"/>
                <w:szCs w:val="24"/>
              </w:rPr>
              <w:t>However</w:t>
            </w:r>
            <w:r w:rsidR="00A93E3D">
              <w:rPr>
                <w:rFonts w:ascii="Arial" w:eastAsiaTheme="minorEastAsia" w:hAnsi="Arial" w:cs="Arial"/>
                <w:sz w:val="24"/>
                <w:szCs w:val="24"/>
              </w:rPr>
              <w:t>,</w:t>
            </w:r>
            <w:r>
              <w:rPr>
                <w:rFonts w:ascii="Arial" w:eastAsiaTheme="minorEastAsia" w:hAnsi="Arial" w:cs="Arial"/>
                <w:sz w:val="24"/>
                <w:szCs w:val="24"/>
              </w:rPr>
              <w:t xml:space="preserve"> the parents are notified of the decision within three weeks of the application.</w:t>
            </w:r>
          </w:p>
          <w:p w14:paraId="38ACB373" w14:textId="6BE72F92" w:rsidR="005E2B30" w:rsidRPr="00E72158" w:rsidRDefault="005E2B30" w:rsidP="00792B59">
            <w:pPr>
              <w:autoSpaceDE w:val="0"/>
              <w:autoSpaceDN w:val="0"/>
              <w:adjustRightInd w:val="0"/>
              <w:ind w:left="720"/>
              <w:rPr>
                <w:rFonts w:ascii="Arial" w:eastAsiaTheme="minorEastAsia" w:hAnsi="Arial" w:cs="Arial"/>
                <w:sz w:val="24"/>
                <w:szCs w:val="24"/>
              </w:rPr>
            </w:pPr>
          </w:p>
          <w:p w14:paraId="3E3E99A3" w14:textId="227CF049" w:rsidR="00A606F2" w:rsidRPr="000E058A" w:rsidRDefault="00A606F2" w:rsidP="00BB68B9">
            <w:pPr>
              <w:pStyle w:val="ListParagraph"/>
              <w:autoSpaceDE w:val="0"/>
              <w:autoSpaceDN w:val="0"/>
              <w:adjustRightInd w:val="0"/>
              <w:rPr>
                <w:rFonts w:ascii="Arial" w:eastAsiaTheme="minorEastAsia" w:hAnsi="Arial" w:cs="Arial"/>
                <w:sz w:val="24"/>
                <w:szCs w:val="24"/>
              </w:rPr>
            </w:pPr>
          </w:p>
        </w:tc>
      </w:tr>
    </w:tbl>
    <w:p w14:paraId="3A001C22"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1441F78" w14:textId="77777777" w:rsidR="00E47AF1" w:rsidRPr="00A606F2" w:rsidRDefault="00E47AF1" w:rsidP="00A606F2">
      <w:pPr>
        <w:spacing w:after="0" w:line="240" w:lineRule="auto"/>
        <w:jc w:val="both"/>
        <w:rPr>
          <w:rFonts w:ascii="Arial" w:eastAsiaTheme="minorEastAsia" w:hAnsi="Arial" w:cs="Arial"/>
          <w:b/>
          <w:color w:val="385623" w:themeColor="accent6" w:themeShade="80"/>
        </w:rPr>
      </w:pPr>
    </w:p>
    <w:p w14:paraId="1D780448" w14:textId="77777777" w:rsidR="008A090A"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12E2AEEB" w14:textId="77777777" w:rsidR="00E64D4C" w:rsidRPr="003201ED" w:rsidRDefault="00E64D4C"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2048EEC9" w14:textId="43A97078" w:rsidR="008A090A" w:rsidRPr="003207E9" w:rsidRDefault="001C11EF" w:rsidP="001C11EF">
      <w:pPr>
        <w:pStyle w:val="Heading2"/>
        <w:numPr>
          <w:ilvl w:val="0"/>
          <w:numId w:val="48"/>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Pr>
          <w:rFonts w:ascii="Arial" w:eastAsiaTheme="minorEastAsia" w:hAnsi="Arial" w:cs="Arial"/>
          <w:b/>
          <w:color w:val="385623" w:themeColor="accent6" w:themeShade="80"/>
          <w:sz w:val="24"/>
          <w:szCs w:val="24"/>
        </w:rPr>
        <w:t xml:space="preserve"> </w:t>
      </w:r>
      <w:r w:rsidR="008A090A" w:rsidRPr="003207E9">
        <w:rPr>
          <w:rFonts w:ascii="Arial" w:eastAsiaTheme="minorEastAsia" w:hAnsi="Arial" w:cs="Arial"/>
          <w:b/>
          <w:color w:val="385623" w:themeColor="accent6" w:themeShade="80"/>
          <w:sz w:val="24"/>
          <w:szCs w:val="24"/>
        </w:rPr>
        <w:t>Declaration in relation to the non-charging of fees</w:t>
      </w:r>
      <w:bookmarkEnd w:id="8"/>
    </w:p>
    <w:p w14:paraId="37929C0F" w14:textId="77777777" w:rsidR="00A52939" w:rsidRPr="001E1B12" w:rsidRDefault="00A52939" w:rsidP="00A52939">
      <w:pPr>
        <w:pStyle w:val="NoSpacing"/>
        <w:rPr>
          <w:i/>
          <w:sz w:val="24"/>
          <w:szCs w:val="24"/>
        </w:rPr>
      </w:pPr>
    </w:p>
    <w:p w14:paraId="0E79C9F0" w14:textId="7DEAAB97" w:rsidR="008A090A" w:rsidRPr="001E1B12" w:rsidRDefault="008A090A" w:rsidP="008A090A">
      <w:pPr>
        <w:spacing w:line="240" w:lineRule="auto"/>
        <w:jc w:val="both"/>
        <w:rPr>
          <w:rFonts w:ascii="Arial" w:eastAsiaTheme="minorEastAsia" w:hAnsi="Arial" w:cs="Arial"/>
          <w:sz w:val="24"/>
          <w:szCs w:val="24"/>
        </w:rPr>
      </w:pPr>
      <w:r w:rsidRPr="001E1B12">
        <w:rPr>
          <w:rFonts w:ascii="Arial" w:eastAsiaTheme="minorEastAsia" w:hAnsi="Arial" w:cs="Arial"/>
          <w:sz w:val="24"/>
          <w:szCs w:val="24"/>
        </w:rPr>
        <w:t xml:space="preserve">The board of </w:t>
      </w:r>
      <w:r w:rsidR="0082241C" w:rsidRPr="001E1B12">
        <w:rPr>
          <w:rFonts w:ascii="Arial" w:eastAsiaTheme="minorEastAsia" w:hAnsi="Arial" w:cs="Arial"/>
          <w:sz w:val="24"/>
          <w:szCs w:val="24"/>
        </w:rPr>
        <w:t xml:space="preserve">St. Senan’s N.S. </w:t>
      </w:r>
      <w:r w:rsidRPr="001E1B12">
        <w:rPr>
          <w:rFonts w:ascii="Arial" w:eastAsiaTheme="minorEastAsia" w:hAnsi="Arial" w:cs="Arial"/>
          <w:sz w:val="24"/>
          <w:szCs w:val="24"/>
        </w:rPr>
        <w:t>or any persons acting on its behalf will not charge fees for or seek payment or contributions (howsoever described) as a condition of-</w:t>
      </w:r>
    </w:p>
    <w:p w14:paraId="7144B189" w14:textId="77777777" w:rsidR="008A090A" w:rsidRPr="001E1B12" w:rsidRDefault="008A090A" w:rsidP="008A090A">
      <w:pPr>
        <w:numPr>
          <w:ilvl w:val="0"/>
          <w:numId w:val="2"/>
        </w:numPr>
        <w:spacing w:line="240" w:lineRule="auto"/>
        <w:ind w:left="426"/>
        <w:contextualSpacing/>
        <w:jc w:val="both"/>
        <w:rPr>
          <w:rFonts w:ascii="Arial" w:eastAsiaTheme="minorEastAsia" w:hAnsi="Arial" w:cs="Arial"/>
          <w:sz w:val="24"/>
          <w:szCs w:val="24"/>
        </w:rPr>
      </w:pPr>
      <w:r w:rsidRPr="001E1B12">
        <w:rPr>
          <w:rFonts w:ascii="Arial" w:eastAsiaTheme="minorEastAsia" w:hAnsi="Arial" w:cs="Arial"/>
          <w:sz w:val="24"/>
          <w:szCs w:val="24"/>
        </w:rPr>
        <w:t>an application for admission of a student to the school, or</w:t>
      </w:r>
    </w:p>
    <w:p w14:paraId="735BBB32" w14:textId="77777777" w:rsidR="008A090A" w:rsidRPr="001E1B12" w:rsidRDefault="008A090A" w:rsidP="008A090A">
      <w:pPr>
        <w:numPr>
          <w:ilvl w:val="0"/>
          <w:numId w:val="2"/>
        </w:numPr>
        <w:spacing w:line="240" w:lineRule="auto"/>
        <w:ind w:left="426"/>
        <w:contextualSpacing/>
        <w:jc w:val="both"/>
        <w:rPr>
          <w:rFonts w:ascii="Arial" w:eastAsiaTheme="minorEastAsia" w:hAnsi="Arial" w:cs="Arial"/>
          <w:sz w:val="24"/>
          <w:szCs w:val="24"/>
        </w:rPr>
      </w:pPr>
      <w:r w:rsidRPr="001E1B12">
        <w:rPr>
          <w:rFonts w:ascii="Arial" w:eastAsiaTheme="minorEastAsia" w:hAnsi="Arial" w:cs="Arial"/>
          <w:sz w:val="24"/>
          <w:szCs w:val="24"/>
        </w:rPr>
        <w:t>the admission or continued enrolment of a student in the school.</w:t>
      </w:r>
    </w:p>
    <w:p w14:paraId="32536A97" w14:textId="452CEC83" w:rsidR="00A249D7" w:rsidRPr="003F0134" w:rsidRDefault="00A249D7" w:rsidP="003F0134">
      <w:pPr>
        <w:spacing w:after="0" w:line="240" w:lineRule="auto"/>
        <w:jc w:val="both"/>
        <w:rPr>
          <w:rFonts w:ascii="Arial" w:eastAsiaTheme="minorEastAsia" w:hAnsi="Arial" w:cs="Arial"/>
          <w:b/>
          <w:color w:val="385623" w:themeColor="accent6" w:themeShade="80"/>
          <w:sz w:val="24"/>
          <w:szCs w:val="24"/>
        </w:rPr>
      </w:pPr>
    </w:p>
    <w:p w14:paraId="677A2645" w14:textId="541B063F" w:rsidR="00A249D7" w:rsidRDefault="00A249D7"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2BCB8F48" w14:textId="77777777" w:rsidR="00A249D7" w:rsidRPr="003F0134" w:rsidRDefault="00A249D7" w:rsidP="003F0134">
      <w:pPr>
        <w:spacing w:after="0" w:line="240" w:lineRule="auto"/>
        <w:jc w:val="both"/>
        <w:rPr>
          <w:rFonts w:ascii="Arial" w:eastAsiaTheme="minorEastAsia" w:hAnsi="Arial" w:cs="Arial"/>
          <w:b/>
          <w:color w:val="385623" w:themeColor="accent6" w:themeShade="80"/>
          <w:sz w:val="24"/>
          <w:szCs w:val="24"/>
        </w:rPr>
      </w:pPr>
    </w:p>
    <w:p w14:paraId="54883B48" w14:textId="51FF5A09" w:rsidR="008A090A" w:rsidRPr="003F0134" w:rsidRDefault="001C11EF" w:rsidP="001C11EF">
      <w:pPr>
        <w:pStyle w:val="Heading2"/>
        <w:numPr>
          <w:ilvl w:val="0"/>
          <w:numId w:val="48"/>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 </w:t>
      </w:r>
      <w:r w:rsidR="008A090A" w:rsidRPr="003207E9">
        <w:rPr>
          <w:rFonts w:ascii="Arial" w:eastAsiaTheme="minorEastAsia" w:hAnsi="Arial" w:cs="Arial"/>
          <w:b/>
          <w:color w:val="385623" w:themeColor="accent6" w:themeShade="80"/>
          <w:sz w:val="24"/>
          <w:szCs w:val="24"/>
        </w:rPr>
        <w:t xml:space="preserve">Arrangements regarding students not attending religious instruction </w:t>
      </w:r>
    </w:p>
    <w:p w14:paraId="095709B5" w14:textId="77777777" w:rsidR="008A090A" w:rsidRPr="001E1B12" w:rsidRDefault="008A090A" w:rsidP="008A090A">
      <w:pPr>
        <w:spacing w:after="0" w:line="240" w:lineRule="auto"/>
        <w:rPr>
          <w:rFonts w:ascii="Arial" w:eastAsiaTheme="minorEastAsia" w:hAnsi="Arial" w:cs="Arial"/>
          <w:b/>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8A090A" w:rsidRPr="001E1B12" w14:paraId="79FBD091" w14:textId="77777777" w:rsidTr="00A93E3D">
        <w:tc>
          <w:tcPr>
            <w:tcW w:w="9016" w:type="dxa"/>
            <w:shd w:val="clear" w:color="auto" w:fill="FFFFFF" w:themeFill="background1"/>
          </w:tcPr>
          <w:p w14:paraId="6B1C2258" w14:textId="77777777" w:rsidR="00A45C41" w:rsidRPr="001E1B12" w:rsidRDefault="00A45C41" w:rsidP="00F704E7">
            <w:pPr>
              <w:autoSpaceDE w:val="0"/>
              <w:autoSpaceDN w:val="0"/>
              <w:adjustRightInd w:val="0"/>
              <w:rPr>
                <w:rFonts w:ascii="Arial" w:eastAsiaTheme="minorEastAsia" w:hAnsi="Arial" w:cs="Arial"/>
                <w:sz w:val="24"/>
                <w:szCs w:val="24"/>
              </w:rPr>
            </w:pPr>
          </w:p>
          <w:p w14:paraId="315E6FA6" w14:textId="77777777" w:rsidR="001F69E3" w:rsidRPr="001E1B12" w:rsidRDefault="008A090A" w:rsidP="00F704E7">
            <w:pPr>
              <w:autoSpaceDE w:val="0"/>
              <w:autoSpaceDN w:val="0"/>
              <w:adjustRightInd w:val="0"/>
              <w:rPr>
                <w:rFonts w:ascii="Arial" w:eastAsiaTheme="minorEastAsia" w:hAnsi="Arial" w:cs="Arial"/>
                <w:sz w:val="24"/>
                <w:szCs w:val="24"/>
              </w:rPr>
            </w:pPr>
            <w:r w:rsidRPr="001E1B12">
              <w:rPr>
                <w:rFonts w:ascii="Arial" w:eastAsiaTheme="minorEastAsia" w:hAnsi="Arial" w:cs="Arial"/>
                <w:sz w:val="24"/>
                <w:szCs w:val="24"/>
              </w:rPr>
              <w:t>The following are the school’s arrangements for students, where the parent</w:t>
            </w:r>
            <w:r w:rsidRPr="001E1B12">
              <w:rPr>
                <w:rFonts w:ascii="Arial" w:eastAsiaTheme="minorEastAsia" w:hAnsi="Arial" w:cs="Arial"/>
                <w:strike/>
                <w:sz w:val="24"/>
                <w:szCs w:val="24"/>
              </w:rPr>
              <w:t>s</w:t>
            </w:r>
            <w:r w:rsidRPr="001E1B12">
              <w:rPr>
                <w:rFonts w:ascii="Arial" w:eastAsiaTheme="minorEastAsia" w:hAnsi="Arial" w:cs="Arial"/>
                <w:sz w:val="24"/>
                <w:szCs w:val="24"/>
              </w:rPr>
              <w:t xml:space="preserve"> </w:t>
            </w:r>
            <w:r w:rsidR="0082241C" w:rsidRPr="001E1B12">
              <w:rPr>
                <w:rFonts w:ascii="Arial" w:eastAsiaTheme="minorEastAsia" w:hAnsi="Arial" w:cs="Arial"/>
                <w:sz w:val="24"/>
                <w:szCs w:val="24"/>
              </w:rPr>
              <w:t>have</w:t>
            </w:r>
            <w:r w:rsidRPr="001E1B12">
              <w:rPr>
                <w:rFonts w:ascii="Arial" w:eastAsiaTheme="minorEastAsia" w:hAnsi="Arial" w:cs="Arial"/>
                <w:sz w:val="24"/>
                <w:szCs w:val="24"/>
              </w:rPr>
              <w:t xml:space="preserve"> requested that the student attend the school without attending religious instruction in the school.  These arrangements will not result in a reduction in the school day of such students:</w:t>
            </w:r>
          </w:p>
          <w:p w14:paraId="0EEDF984" w14:textId="77777777" w:rsidR="001506F3" w:rsidRPr="001E1B12" w:rsidRDefault="0082241C" w:rsidP="00F704E7">
            <w:pPr>
              <w:autoSpaceDE w:val="0"/>
              <w:autoSpaceDN w:val="0"/>
              <w:adjustRightInd w:val="0"/>
              <w:rPr>
                <w:rFonts w:ascii="Arial" w:eastAsiaTheme="minorEastAsia" w:hAnsi="Arial" w:cs="Arial"/>
                <w:sz w:val="24"/>
                <w:szCs w:val="24"/>
              </w:rPr>
            </w:pPr>
            <w:r w:rsidRPr="001E1B12">
              <w:rPr>
                <w:rFonts w:ascii="Arial" w:eastAsiaTheme="minorEastAsia" w:hAnsi="Arial" w:cs="Arial"/>
                <w:sz w:val="24"/>
                <w:szCs w:val="24"/>
              </w:rPr>
              <w:t xml:space="preserve">A written request should be made to the Principal of the school. A meeting will then be arranged with the parents to discuss how the request may be accommodated by the school. </w:t>
            </w:r>
            <w:r w:rsidR="00CD1023" w:rsidRPr="001E1B12">
              <w:rPr>
                <w:rFonts w:ascii="Arial" w:eastAsiaTheme="minorEastAsia" w:hAnsi="Arial" w:cs="Arial"/>
                <w:sz w:val="24"/>
                <w:szCs w:val="24"/>
              </w:rPr>
              <w:t xml:space="preserve"> </w:t>
            </w:r>
          </w:p>
          <w:p w14:paraId="197C7822" w14:textId="77777777" w:rsidR="00F704E7" w:rsidRDefault="00F704E7" w:rsidP="00F704E7">
            <w:pPr>
              <w:autoSpaceDE w:val="0"/>
              <w:autoSpaceDN w:val="0"/>
              <w:adjustRightInd w:val="0"/>
              <w:rPr>
                <w:rFonts w:ascii="Arial" w:eastAsiaTheme="minorEastAsia" w:hAnsi="Arial" w:cs="Arial"/>
                <w:b/>
                <w:color w:val="385623" w:themeColor="accent6" w:themeShade="80"/>
                <w:sz w:val="24"/>
                <w:szCs w:val="24"/>
              </w:rPr>
            </w:pPr>
          </w:p>
          <w:p w14:paraId="39093C97" w14:textId="77777777" w:rsidR="00A249D7" w:rsidRPr="006A1A1A" w:rsidRDefault="00A249D7" w:rsidP="00F704E7">
            <w:pPr>
              <w:autoSpaceDE w:val="0"/>
              <w:autoSpaceDN w:val="0"/>
              <w:adjustRightInd w:val="0"/>
              <w:rPr>
                <w:rFonts w:ascii="Arial" w:eastAsiaTheme="minorEastAsia" w:hAnsi="Arial" w:cs="Arial"/>
                <w:b/>
                <w:color w:val="FFFFFF" w:themeColor="background1"/>
                <w:sz w:val="24"/>
                <w:szCs w:val="24"/>
              </w:rPr>
            </w:pPr>
          </w:p>
          <w:p w14:paraId="5A89F7FF" w14:textId="4F21885B" w:rsidR="00A249D7" w:rsidRPr="001E1B12" w:rsidRDefault="00A249D7" w:rsidP="00F704E7">
            <w:pPr>
              <w:autoSpaceDE w:val="0"/>
              <w:autoSpaceDN w:val="0"/>
              <w:adjustRightInd w:val="0"/>
              <w:rPr>
                <w:rFonts w:ascii="Arial" w:eastAsiaTheme="minorEastAsia" w:hAnsi="Arial" w:cs="Arial"/>
                <w:b/>
                <w:color w:val="385623" w:themeColor="accent6" w:themeShade="80"/>
                <w:sz w:val="24"/>
                <w:szCs w:val="24"/>
              </w:rPr>
            </w:pPr>
          </w:p>
        </w:tc>
      </w:tr>
    </w:tbl>
    <w:p w14:paraId="15ADAF21" w14:textId="27ACBEA5" w:rsidR="00A249D7" w:rsidRDefault="00A249D7" w:rsidP="008E3E56">
      <w:pPr>
        <w:pStyle w:val="Heading2"/>
        <w:rPr>
          <w:rFonts w:ascii="Arial" w:eastAsiaTheme="minorEastAsia" w:hAnsi="Arial" w:cs="Arial"/>
          <w:b/>
          <w:color w:val="385623" w:themeColor="accent6" w:themeShade="80"/>
          <w:sz w:val="24"/>
          <w:szCs w:val="24"/>
        </w:rPr>
      </w:pPr>
      <w:bookmarkStart w:id="9" w:name="_Reviews/appeals"/>
      <w:bookmarkStart w:id="10" w:name="_Ref31796704"/>
      <w:bookmarkEnd w:id="9"/>
    </w:p>
    <w:p w14:paraId="04DD91B7" w14:textId="77777777" w:rsidR="001C11EF" w:rsidRPr="00CE693F" w:rsidRDefault="001C11EF" w:rsidP="00CE693F"/>
    <w:p w14:paraId="4C7D5033" w14:textId="4C2DDB98" w:rsidR="00406BE7" w:rsidRPr="003207E9" w:rsidRDefault="009F453A" w:rsidP="008E3E56">
      <w:pPr>
        <w:pStyle w:val="Heading2"/>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18</w:t>
      </w:r>
      <w:r w:rsidR="001C11EF">
        <w:rPr>
          <w:rFonts w:ascii="Arial" w:eastAsiaTheme="minorEastAsia" w:hAnsi="Arial" w:cs="Arial"/>
          <w:b/>
          <w:color w:val="385623" w:themeColor="accent6" w:themeShade="80"/>
          <w:sz w:val="24"/>
          <w:szCs w:val="24"/>
        </w:rPr>
        <w:t>.</w:t>
      </w:r>
      <w:r w:rsidR="009A3296">
        <w:rPr>
          <w:rFonts w:ascii="Arial" w:eastAsiaTheme="minorEastAsia" w:hAnsi="Arial" w:cs="Arial"/>
          <w:b/>
          <w:color w:val="385623" w:themeColor="accent6" w:themeShade="80"/>
          <w:sz w:val="24"/>
          <w:szCs w:val="24"/>
        </w:rPr>
        <w:t xml:space="preserve">  </w:t>
      </w:r>
      <w:r w:rsidR="007168B1"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007168B1" w:rsidRPr="003207E9">
        <w:rPr>
          <w:rFonts w:ascii="Arial" w:eastAsiaTheme="minorEastAsia" w:hAnsi="Arial" w:cs="Arial"/>
          <w:b/>
          <w:color w:val="385623" w:themeColor="accent6" w:themeShade="80"/>
          <w:sz w:val="24"/>
          <w:szCs w:val="24"/>
        </w:rPr>
        <w:t>s</w:t>
      </w:r>
      <w:bookmarkEnd w:id="10"/>
    </w:p>
    <w:p w14:paraId="7E7A8260"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3CE89283" w14:textId="77777777" w:rsidR="007168B1" w:rsidRPr="001E1B12" w:rsidRDefault="007168B1" w:rsidP="007168B1">
      <w:pPr>
        <w:autoSpaceDE w:val="0"/>
        <w:autoSpaceDN w:val="0"/>
        <w:spacing w:line="240" w:lineRule="auto"/>
        <w:rPr>
          <w:rFonts w:ascii="Arial" w:hAnsi="Arial" w:cs="Arial"/>
          <w:b/>
          <w:bCs/>
          <w:strike/>
          <w:sz w:val="24"/>
          <w:szCs w:val="24"/>
          <w:u w:val="single"/>
        </w:rPr>
      </w:pPr>
      <w:r w:rsidRPr="001E1B12">
        <w:rPr>
          <w:rFonts w:ascii="Arial" w:hAnsi="Arial" w:cs="Arial"/>
          <w:b/>
          <w:bCs/>
          <w:sz w:val="24"/>
          <w:szCs w:val="24"/>
          <w:u w:val="single"/>
        </w:rPr>
        <w:t>Review of decisions by the board of Management</w:t>
      </w:r>
    </w:p>
    <w:p w14:paraId="41498C53" w14:textId="500F6257" w:rsidR="007168B1" w:rsidRPr="001E1B12" w:rsidRDefault="007168B1" w:rsidP="007168B1">
      <w:pPr>
        <w:autoSpaceDE w:val="0"/>
        <w:autoSpaceDN w:val="0"/>
        <w:spacing w:line="240" w:lineRule="auto"/>
        <w:rPr>
          <w:rFonts w:ascii="Arial" w:hAnsi="Arial" w:cs="Arial"/>
          <w:sz w:val="24"/>
          <w:szCs w:val="24"/>
        </w:rPr>
      </w:pPr>
      <w:r w:rsidRPr="001E1B12">
        <w:rPr>
          <w:rFonts w:ascii="Arial" w:hAnsi="Arial" w:cs="Arial"/>
          <w:sz w:val="24"/>
          <w:szCs w:val="24"/>
        </w:rPr>
        <w:t>The parent of the student</w:t>
      </w:r>
      <w:r w:rsidR="00591C08">
        <w:rPr>
          <w:rFonts w:ascii="Arial" w:hAnsi="Arial" w:cs="Arial"/>
          <w:sz w:val="24"/>
          <w:szCs w:val="24"/>
        </w:rPr>
        <w:t xml:space="preserve"> </w:t>
      </w:r>
      <w:r w:rsidRPr="001E1B12">
        <w:rPr>
          <w:rFonts w:ascii="Arial" w:hAnsi="Arial" w:cs="Arial"/>
          <w:sz w:val="24"/>
          <w:szCs w:val="24"/>
        </w:rPr>
        <w:t xml:space="preserve">may request the board to review a decision to refuse admission. Such requests must be made in accordance with Section 29C of the Education Act 1998.    </w:t>
      </w:r>
    </w:p>
    <w:p w14:paraId="3D9912BC" w14:textId="77777777" w:rsidR="007168B1" w:rsidRPr="001E1B12" w:rsidRDefault="007168B1" w:rsidP="007168B1">
      <w:pPr>
        <w:autoSpaceDE w:val="0"/>
        <w:autoSpaceDN w:val="0"/>
        <w:spacing w:line="240" w:lineRule="auto"/>
        <w:rPr>
          <w:rFonts w:ascii="Arial" w:hAnsi="Arial" w:cs="Arial"/>
          <w:sz w:val="24"/>
          <w:szCs w:val="24"/>
        </w:rPr>
      </w:pPr>
      <w:r w:rsidRPr="001E1B12">
        <w:rPr>
          <w:rFonts w:ascii="Arial" w:hAnsi="Arial"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470942F" w14:textId="77777777" w:rsidR="007168B1" w:rsidRPr="001E1B12" w:rsidRDefault="007168B1" w:rsidP="007168B1">
      <w:pPr>
        <w:autoSpaceDE w:val="0"/>
        <w:autoSpaceDN w:val="0"/>
        <w:spacing w:line="240" w:lineRule="auto"/>
        <w:rPr>
          <w:rFonts w:ascii="Arial" w:hAnsi="Arial" w:cs="Arial"/>
          <w:sz w:val="24"/>
          <w:szCs w:val="24"/>
        </w:rPr>
      </w:pPr>
      <w:r w:rsidRPr="001E1B12">
        <w:rPr>
          <w:rFonts w:ascii="Arial" w:hAnsi="Arial" w:cs="Arial"/>
          <w:sz w:val="24"/>
          <w:szCs w:val="24"/>
        </w:rPr>
        <w:lastRenderedPageBreak/>
        <w:t>The board will conduct such reviews in accordance with the requirements of the procedures determined under Section 29B and with section 29C of the Education Act 1998.</w:t>
      </w:r>
    </w:p>
    <w:p w14:paraId="5DF19967" w14:textId="77777777" w:rsidR="007168B1" w:rsidRPr="001E1B12" w:rsidRDefault="007168B1" w:rsidP="007168B1">
      <w:pPr>
        <w:autoSpaceDE w:val="0"/>
        <w:autoSpaceDN w:val="0"/>
        <w:spacing w:line="240" w:lineRule="auto"/>
        <w:rPr>
          <w:rFonts w:ascii="Arial" w:hAnsi="Arial" w:cs="Arial"/>
          <w:sz w:val="24"/>
          <w:szCs w:val="24"/>
        </w:rPr>
      </w:pPr>
      <w:r w:rsidRPr="001E1B12">
        <w:rPr>
          <w:rFonts w:ascii="Arial" w:hAnsi="Arial" w:cs="Arial"/>
          <w:b/>
          <w:bCs/>
          <w:sz w:val="24"/>
          <w:szCs w:val="24"/>
        </w:rPr>
        <w:t xml:space="preserve">Note:  </w:t>
      </w:r>
      <w:r w:rsidRPr="001E1B12">
        <w:rPr>
          <w:rFonts w:ascii="Arial" w:hAnsi="Arial" w:cs="Arial"/>
          <w:sz w:val="24"/>
          <w:szCs w:val="24"/>
        </w:rPr>
        <w:t xml:space="preserve">Where an applicant has been refused admission due to the school being oversubscribed, the applicant </w:t>
      </w:r>
      <w:r w:rsidRPr="001E1B12">
        <w:rPr>
          <w:rFonts w:ascii="Arial" w:hAnsi="Arial" w:cs="Arial"/>
          <w:b/>
          <w:bCs/>
          <w:sz w:val="24"/>
          <w:szCs w:val="24"/>
          <w:u w:val="single"/>
        </w:rPr>
        <w:t>must request a review</w:t>
      </w:r>
      <w:r w:rsidRPr="001E1B12">
        <w:rPr>
          <w:rFonts w:ascii="Arial" w:hAnsi="Arial" w:cs="Arial"/>
          <w:sz w:val="24"/>
          <w:szCs w:val="24"/>
        </w:rPr>
        <w:t xml:space="preserve"> of that decision by the board of management prior to making an appeal under section 29 of the Education Act 1998.</w:t>
      </w:r>
    </w:p>
    <w:p w14:paraId="1896E574" w14:textId="77777777" w:rsidR="007168B1" w:rsidRPr="001E1B12" w:rsidRDefault="007168B1" w:rsidP="007168B1">
      <w:pPr>
        <w:autoSpaceDE w:val="0"/>
        <w:autoSpaceDN w:val="0"/>
        <w:spacing w:line="240" w:lineRule="auto"/>
        <w:rPr>
          <w:rFonts w:ascii="Arial" w:hAnsi="Arial" w:cs="Arial"/>
          <w:sz w:val="24"/>
          <w:szCs w:val="24"/>
        </w:rPr>
      </w:pPr>
      <w:r w:rsidRPr="001E1B12">
        <w:rPr>
          <w:rFonts w:ascii="Arial" w:hAnsi="Arial" w:cs="Arial"/>
          <w:sz w:val="24"/>
          <w:szCs w:val="24"/>
        </w:rPr>
        <w:t xml:space="preserve">Where an applicant has been refused admission due to a reason other than the school being oversubscribed, the applicant </w:t>
      </w:r>
      <w:r w:rsidRPr="001E1B12">
        <w:rPr>
          <w:rFonts w:ascii="Arial" w:hAnsi="Arial" w:cs="Arial"/>
          <w:b/>
          <w:bCs/>
          <w:sz w:val="24"/>
          <w:szCs w:val="24"/>
          <w:u w:val="single"/>
        </w:rPr>
        <w:t>may request a review</w:t>
      </w:r>
      <w:r w:rsidRPr="001E1B12">
        <w:rPr>
          <w:rFonts w:ascii="Arial" w:hAnsi="Arial" w:cs="Arial"/>
          <w:sz w:val="24"/>
          <w:szCs w:val="24"/>
        </w:rPr>
        <w:t xml:space="preserve"> of that decision by the board of management prior to making an appeal under section 29 of the Education Act 1998.   </w:t>
      </w:r>
    </w:p>
    <w:p w14:paraId="6FED4F3B" w14:textId="77777777" w:rsidR="00B37614" w:rsidRPr="001E1B12" w:rsidRDefault="00B37614" w:rsidP="00B37614">
      <w:pPr>
        <w:pStyle w:val="NoSpacing"/>
        <w:rPr>
          <w:sz w:val="24"/>
          <w:szCs w:val="24"/>
        </w:rPr>
      </w:pPr>
    </w:p>
    <w:p w14:paraId="7E057E32" w14:textId="77777777" w:rsidR="007168B1" w:rsidRPr="001E1B12" w:rsidRDefault="007168B1" w:rsidP="007168B1">
      <w:pPr>
        <w:pStyle w:val="NormalWeb"/>
        <w:rPr>
          <w:rFonts w:ascii="Arial" w:hAnsi="Arial" w:cs="Arial"/>
          <w:b/>
          <w:bCs/>
          <w:u w:val="single"/>
        </w:rPr>
      </w:pPr>
      <w:r w:rsidRPr="001E1B12">
        <w:rPr>
          <w:rFonts w:ascii="Arial" w:hAnsi="Arial" w:cs="Arial"/>
          <w:b/>
          <w:bCs/>
          <w:u w:val="single"/>
        </w:rPr>
        <w:t>Right of appeal</w:t>
      </w:r>
    </w:p>
    <w:p w14:paraId="33C7366E" w14:textId="2231FE3E" w:rsidR="007168B1" w:rsidRPr="001E1B12" w:rsidRDefault="007168B1" w:rsidP="007168B1">
      <w:pPr>
        <w:autoSpaceDE w:val="0"/>
        <w:autoSpaceDN w:val="0"/>
        <w:spacing w:line="240" w:lineRule="auto"/>
        <w:rPr>
          <w:rFonts w:ascii="Arial" w:hAnsi="Arial" w:cs="Arial"/>
          <w:sz w:val="24"/>
          <w:szCs w:val="24"/>
        </w:rPr>
      </w:pPr>
      <w:r w:rsidRPr="001E1B12">
        <w:rPr>
          <w:rFonts w:ascii="Arial" w:hAnsi="Arial" w:cs="Arial"/>
          <w:sz w:val="24"/>
          <w:szCs w:val="24"/>
        </w:rPr>
        <w:t>Under Section 29 of the Education Act 1998, the parent of the student</w:t>
      </w:r>
      <w:r w:rsidR="00591C08">
        <w:rPr>
          <w:rFonts w:ascii="Arial" w:hAnsi="Arial" w:cs="Arial"/>
          <w:sz w:val="24"/>
          <w:szCs w:val="24"/>
        </w:rPr>
        <w:t xml:space="preserve"> </w:t>
      </w:r>
      <w:r w:rsidRPr="001E1B12">
        <w:rPr>
          <w:rFonts w:ascii="Arial" w:hAnsi="Arial" w:cs="Arial"/>
          <w:sz w:val="24"/>
          <w:szCs w:val="24"/>
        </w:rPr>
        <w:t xml:space="preserve">may appeal a decision of this school to refuse admission.  </w:t>
      </w:r>
    </w:p>
    <w:p w14:paraId="7C7FF3F2" w14:textId="77777777" w:rsidR="007168B1" w:rsidRPr="001E1B12" w:rsidRDefault="007168B1" w:rsidP="007168B1">
      <w:pPr>
        <w:autoSpaceDE w:val="0"/>
        <w:autoSpaceDN w:val="0"/>
        <w:spacing w:line="240" w:lineRule="auto"/>
        <w:rPr>
          <w:rFonts w:ascii="Arial" w:hAnsi="Arial" w:cs="Arial"/>
          <w:sz w:val="24"/>
          <w:szCs w:val="24"/>
        </w:rPr>
      </w:pPr>
      <w:r w:rsidRPr="001E1B12">
        <w:rPr>
          <w:rFonts w:ascii="Arial" w:hAnsi="Arial" w:cs="Arial"/>
          <w:sz w:val="24"/>
          <w:szCs w:val="24"/>
        </w:rPr>
        <w:t>An appeal may be made under Section 29 (1)(c)(i) of the Education Act 1998 where the refusal to admit was due to the school being oversubscribed.</w:t>
      </w:r>
    </w:p>
    <w:p w14:paraId="53BE90E3" w14:textId="77777777" w:rsidR="007168B1" w:rsidRPr="001E1B12" w:rsidRDefault="007168B1" w:rsidP="007168B1">
      <w:pPr>
        <w:autoSpaceDE w:val="0"/>
        <w:autoSpaceDN w:val="0"/>
        <w:spacing w:line="240" w:lineRule="auto"/>
        <w:rPr>
          <w:rFonts w:ascii="Arial" w:hAnsi="Arial" w:cs="Arial"/>
          <w:sz w:val="24"/>
          <w:szCs w:val="24"/>
        </w:rPr>
      </w:pPr>
      <w:r w:rsidRPr="001E1B12">
        <w:rPr>
          <w:rFonts w:ascii="Arial" w:hAnsi="Arial" w:cs="Arial"/>
          <w:sz w:val="24"/>
          <w:szCs w:val="24"/>
        </w:rPr>
        <w:t>An appeal may be made under Section 29 (1)(c)(ii) of the Education Act 1998 where the refusal to admit was due a reason other than the school being oversubscribed.</w:t>
      </w:r>
    </w:p>
    <w:p w14:paraId="50C9259D" w14:textId="77777777" w:rsidR="007168B1" w:rsidRPr="001E1B12" w:rsidRDefault="007168B1" w:rsidP="007168B1">
      <w:pPr>
        <w:autoSpaceDE w:val="0"/>
        <w:autoSpaceDN w:val="0"/>
        <w:spacing w:line="240" w:lineRule="auto"/>
        <w:rPr>
          <w:rFonts w:ascii="Arial" w:hAnsi="Arial" w:cs="Arial"/>
          <w:sz w:val="24"/>
          <w:szCs w:val="24"/>
        </w:rPr>
      </w:pPr>
      <w:r w:rsidRPr="001E1B12">
        <w:rPr>
          <w:rFonts w:ascii="Arial" w:hAnsi="Arial" w:cs="Arial"/>
          <w:sz w:val="24"/>
          <w:szCs w:val="24"/>
        </w:rPr>
        <w:t xml:space="preserve">Where an applicant has been refused admission due to the school being oversubscribed, the applicant </w:t>
      </w:r>
      <w:r w:rsidRPr="001E1B12">
        <w:rPr>
          <w:rFonts w:ascii="Arial" w:hAnsi="Arial" w:cs="Arial"/>
          <w:b/>
          <w:bCs/>
          <w:sz w:val="24"/>
          <w:szCs w:val="24"/>
          <w:u w:val="single"/>
        </w:rPr>
        <w:t>must request a review</w:t>
      </w:r>
      <w:r w:rsidRPr="001E1B12">
        <w:rPr>
          <w:rFonts w:ascii="Arial" w:hAnsi="Arial" w:cs="Arial"/>
          <w:sz w:val="24"/>
          <w:szCs w:val="24"/>
        </w:rPr>
        <w:t xml:space="preserve"> of that decision by the board of management </w:t>
      </w:r>
      <w:r w:rsidRPr="001E1B12">
        <w:rPr>
          <w:rFonts w:ascii="Arial" w:hAnsi="Arial" w:cs="Arial"/>
          <w:b/>
          <w:bCs/>
          <w:sz w:val="24"/>
          <w:szCs w:val="24"/>
          <w:u w:val="single"/>
        </w:rPr>
        <w:t>prior to making an appeal</w:t>
      </w:r>
      <w:r w:rsidRPr="001E1B12">
        <w:rPr>
          <w:rFonts w:ascii="Arial" w:hAnsi="Arial" w:cs="Arial"/>
          <w:sz w:val="24"/>
          <w:szCs w:val="24"/>
        </w:rPr>
        <w:t xml:space="preserve"> under section 29 of the Education Act 1998. (see Review of decisions by the Board of Management)</w:t>
      </w:r>
    </w:p>
    <w:p w14:paraId="4FB4C702" w14:textId="77777777" w:rsidR="007168B1" w:rsidRPr="001E1B12" w:rsidRDefault="007168B1" w:rsidP="007168B1">
      <w:pPr>
        <w:autoSpaceDE w:val="0"/>
        <w:autoSpaceDN w:val="0"/>
        <w:spacing w:line="240" w:lineRule="auto"/>
        <w:rPr>
          <w:rFonts w:ascii="Arial" w:hAnsi="Arial" w:cs="Arial"/>
          <w:sz w:val="24"/>
          <w:szCs w:val="24"/>
        </w:rPr>
      </w:pPr>
      <w:r w:rsidRPr="001E1B12">
        <w:rPr>
          <w:rFonts w:ascii="Arial" w:hAnsi="Arial" w:cs="Arial"/>
          <w:sz w:val="24"/>
          <w:szCs w:val="24"/>
        </w:rPr>
        <w:t xml:space="preserve">Where an applicant has been refused admission due to a reason other than the school being oversubscribed, the applicant </w:t>
      </w:r>
      <w:r w:rsidRPr="001E1B12">
        <w:rPr>
          <w:rFonts w:ascii="Arial" w:hAnsi="Arial" w:cs="Arial"/>
          <w:b/>
          <w:bCs/>
          <w:sz w:val="24"/>
          <w:szCs w:val="24"/>
          <w:u w:val="single"/>
        </w:rPr>
        <w:t>may request a review</w:t>
      </w:r>
      <w:r w:rsidRPr="001E1B12">
        <w:rPr>
          <w:rFonts w:ascii="Arial" w:hAnsi="Arial" w:cs="Arial"/>
          <w:sz w:val="24"/>
          <w:szCs w:val="24"/>
        </w:rPr>
        <w:t xml:space="preserve"> of that decision by the board of management prior to making an appeal under section 29 of the Education Act 1998. (see Review of decisions by the Board of Management)</w:t>
      </w:r>
    </w:p>
    <w:p w14:paraId="654382CC" w14:textId="77777777" w:rsidR="007168B1" w:rsidRPr="001E1B12" w:rsidRDefault="007168B1" w:rsidP="007168B1">
      <w:pPr>
        <w:autoSpaceDE w:val="0"/>
        <w:autoSpaceDN w:val="0"/>
        <w:spacing w:line="240" w:lineRule="auto"/>
        <w:rPr>
          <w:rFonts w:ascii="Arial" w:hAnsi="Arial" w:cs="Arial"/>
          <w:sz w:val="24"/>
          <w:szCs w:val="24"/>
        </w:rPr>
      </w:pPr>
      <w:r w:rsidRPr="001E1B12">
        <w:rPr>
          <w:rFonts w:ascii="Arial" w:hAnsi="Arial" w:cs="Arial"/>
          <w:sz w:val="24"/>
          <w:szCs w:val="24"/>
        </w:rPr>
        <w:t>Appeals under Section 29 of the Education Act 1998 will be considered and determined by an independent appeals committee appointed by the Minister for Education and Skills.    </w:t>
      </w:r>
    </w:p>
    <w:p w14:paraId="69FDBB9A" w14:textId="77777777" w:rsidR="002B7446" w:rsidRPr="001E1B12" w:rsidRDefault="007168B1" w:rsidP="007168B1">
      <w:pPr>
        <w:autoSpaceDE w:val="0"/>
        <w:autoSpaceDN w:val="0"/>
        <w:spacing w:line="240" w:lineRule="auto"/>
        <w:rPr>
          <w:rFonts w:ascii="Arial" w:hAnsi="Arial" w:cs="Arial"/>
          <w:sz w:val="24"/>
          <w:szCs w:val="24"/>
        </w:rPr>
      </w:pPr>
      <w:r w:rsidRPr="001E1B12">
        <w:rPr>
          <w:rFonts w:ascii="Arial" w:hAnsi="Arial" w:cs="Arial"/>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1E1B12" w:rsidSect="00CA34E9">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5F671" w14:textId="77777777" w:rsidR="00664BA2" w:rsidRDefault="00664BA2" w:rsidP="00D8609E">
      <w:pPr>
        <w:spacing w:after="0" w:line="240" w:lineRule="auto"/>
      </w:pPr>
      <w:r>
        <w:separator/>
      </w:r>
    </w:p>
  </w:endnote>
  <w:endnote w:type="continuationSeparator" w:id="0">
    <w:p w14:paraId="3869579F" w14:textId="77777777" w:rsidR="00664BA2" w:rsidRDefault="00664BA2"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318074"/>
      <w:docPartObj>
        <w:docPartGallery w:val="Page Numbers (Bottom of Page)"/>
        <w:docPartUnique/>
      </w:docPartObj>
    </w:sdtPr>
    <w:sdtEndPr>
      <w:rPr>
        <w:noProof/>
      </w:rPr>
    </w:sdtEndPr>
    <w:sdtContent>
      <w:p w14:paraId="492C4765" w14:textId="3708336B" w:rsidR="00E50D1B" w:rsidRDefault="00E50D1B">
        <w:pPr>
          <w:pStyle w:val="Footer"/>
          <w:jc w:val="right"/>
        </w:pPr>
        <w:r>
          <w:fldChar w:fldCharType="begin"/>
        </w:r>
        <w:r>
          <w:instrText xml:space="preserve"> PAGE   \* MERGEFORMAT </w:instrText>
        </w:r>
        <w:r>
          <w:fldChar w:fldCharType="separate"/>
        </w:r>
        <w:r w:rsidR="00E64D4C">
          <w:rPr>
            <w:noProof/>
          </w:rPr>
          <w:t>1</w:t>
        </w:r>
        <w:r>
          <w:rPr>
            <w:noProof/>
          </w:rPr>
          <w:fldChar w:fldCharType="end"/>
        </w:r>
      </w:p>
    </w:sdtContent>
  </w:sdt>
  <w:p w14:paraId="1F0FDF6E" w14:textId="77777777" w:rsidR="00E50D1B" w:rsidRDefault="00E50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2F806" w14:textId="77777777" w:rsidR="00664BA2" w:rsidRDefault="00664BA2" w:rsidP="00D8609E">
      <w:pPr>
        <w:spacing w:after="0" w:line="240" w:lineRule="auto"/>
      </w:pPr>
      <w:r>
        <w:separator/>
      </w:r>
    </w:p>
  </w:footnote>
  <w:footnote w:type="continuationSeparator" w:id="0">
    <w:p w14:paraId="218162A3" w14:textId="77777777" w:rsidR="00664BA2" w:rsidRDefault="00664BA2"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4ED0"/>
    <w:multiLevelType w:val="hybridMultilevel"/>
    <w:tmpl w:val="8FA4E87C"/>
    <w:lvl w:ilvl="0" w:tplc="962809F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287AFC"/>
    <w:multiLevelType w:val="hybridMultilevel"/>
    <w:tmpl w:val="B45C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DA1482"/>
    <w:multiLevelType w:val="hybridMultilevel"/>
    <w:tmpl w:val="06B23FC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BFF74CC"/>
    <w:multiLevelType w:val="hybridMultilevel"/>
    <w:tmpl w:val="83C6CB12"/>
    <w:lvl w:ilvl="0" w:tplc="743807A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CCC2D46"/>
    <w:multiLevelType w:val="hybridMultilevel"/>
    <w:tmpl w:val="8468049E"/>
    <w:lvl w:ilvl="0" w:tplc="80AEFE7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78A3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401715"/>
    <w:multiLevelType w:val="hybridMultilevel"/>
    <w:tmpl w:val="8CB8D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CDC59AF"/>
    <w:multiLevelType w:val="hybridMultilevel"/>
    <w:tmpl w:val="EF16A6DC"/>
    <w:lvl w:ilvl="0" w:tplc="92D6C666">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DE3D6F"/>
    <w:multiLevelType w:val="hybridMultilevel"/>
    <w:tmpl w:val="F208A7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8FF609A"/>
    <w:multiLevelType w:val="hybridMultilevel"/>
    <w:tmpl w:val="C13A6572"/>
    <w:lvl w:ilvl="0" w:tplc="E62E022C">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9EF2D14"/>
    <w:multiLevelType w:val="hybridMultilevel"/>
    <w:tmpl w:val="DB20168C"/>
    <w:lvl w:ilvl="0" w:tplc="09AEAFC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94D2918"/>
    <w:multiLevelType w:val="hybridMultilevel"/>
    <w:tmpl w:val="3E12CA4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E483017"/>
    <w:multiLevelType w:val="hybridMultilevel"/>
    <w:tmpl w:val="2192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B32C3"/>
    <w:multiLevelType w:val="hybridMultilevel"/>
    <w:tmpl w:val="A3CEB180"/>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492C01"/>
    <w:multiLevelType w:val="hybridMultilevel"/>
    <w:tmpl w:val="8A56760A"/>
    <w:lvl w:ilvl="0" w:tplc="F0860A1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0BF1469"/>
    <w:multiLevelType w:val="hybridMultilevel"/>
    <w:tmpl w:val="47A05C32"/>
    <w:lvl w:ilvl="0" w:tplc="DA58F85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D28488E"/>
    <w:multiLevelType w:val="hybridMultilevel"/>
    <w:tmpl w:val="FF201304"/>
    <w:lvl w:ilvl="0" w:tplc="0AAE253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E95737"/>
    <w:multiLevelType w:val="hybridMultilevel"/>
    <w:tmpl w:val="2C261AFC"/>
    <w:lvl w:ilvl="0" w:tplc="3D58A6B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39"/>
  </w:num>
  <w:num w:numId="3">
    <w:abstractNumId w:val="31"/>
  </w:num>
  <w:num w:numId="4">
    <w:abstractNumId w:val="6"/>
  </w:num>
  <w:num w:numId="5">
    <w:abstractNumId w:val="24"/>
  </w:num>
  <w:num w:numId="6">
    <w:abstractNumId w:val="30"/>
  </w:num>
  <w:num w:numId="7">
    <w:abstractNumId w:val="45"/>
  </w:num>
  <w:num w:numId="8">
    <w:abstractNumId w:val="16"/>
  </w:num>
  <w:num w:numId="9">
    <w:abstractNumId w:val="20"/>
  </w:num>
  <w:num w:numId="10">
    <w:abstractNumId w:val="28"/>
  </w:num>
  <w:num w:numId="11">
    <w:abstractNumId w:val="43"/>
  </w:num>
  <w:num w:numId="12">
    <w:abstractNumId w:val="3"/>
  </w:num>
  <w:num w:numId="13">
    <w:abstractNumId w:val="15"/>
  </w:num>
  <w:num w:numId="14">
    <w:abstractNumId w:val="5"/>
  </w:num>
  <w:num w:numId="15">
    <w:abstractNumId w:val="34"/>
  </w:num>
  <w:num w:numId="16">
    <w:abstractNumId w:val="27"/>
  </w:num>
  <w:num w:numId="17">
    <w:abstractNumId w:val="23"/>
  </w:num>
  <w:num w:numId="18">
    <w:abstractNumId w:val="25"/>
  </w:num>
  <w:num w:numId="19">
    <w:abstractNumId w:val="1"/>
  </w:num>
  <w:num w:numId="20">
    <w:abstractNumId w:val="11"/>
  </w:num>
  <w:num w:numId="21">
    <w:abstractNumId w:val="22"/>
  </w:num>
  <w:num w:numId="22">
    <w:abstractNumId w:val="17"/>
  </w:num>
  <w:num w:numId="23">
    <w:abstractNumId w:val="40"/>
  </w:num>
  <w:num w:numId="24">
    <w:abstractNumId w:val="10"/>
  </w:num>
  <w:num w:numId="25">
    <w:abstractNumId w:val="9"/>
  </w:num>
  <w:num w:numId="26">
    <w:abstractNumId w:val="35"/>
  </w:num>
  <w:num w:numId="27">
    <w:abstractNumId w:val="18"/>
  </w:num>
  <w:num w:numId="28">
    <w:abstractNumId w:val="41"/>
  </w:num>
  <w:num w:numId="29">
    <w:abstractNumId w:val="29"/>
  </w:num>
  <w:num w:numId="30">
    <w:abstractNumId w:val="12"/>
  </w:num>
  <w:num w:numId="31">
    <w:abstractNumId w:val="14"/>
  </w:num>
  <w:num w:numId="32">
    <w:abstractNumId w:val="32"/>
  </w:num>
  <w:num w:numId="33">
    <w:abstractNumId w:val="4"/>
  </w:num>
  <w:num w:numId="34">
    <w:abstractNumId w:val="36"/>
  </w:num>
  <w:num w:numId="35">
    <w:abstractNumId w:val="13"/>
  </w:num>
  <w:num w:numId="36">
    <w:abstractNumId w:val="2"/>
  </w:num>
  <w:num w:numId="37">
    <w:abstractNumId w:val="19"/>
  </w:num>
  <w:num w:numId="38">
    <w:abstractNumId w:val="38"/>
  </w:num>
  <w:num w:numId="39">
    <w:abstractNumId w:val="7"/>
  </w:num>
  <w:num w:numId="40">
    <w:abstractNumId w:val="8"/>
  </w:num>
  <w:num w:numId="41">
    <w:abstractNumId w:val="26"/>
  </w:num>
  <w:num w:numId="42">
    <w:abstractNumId w:val="0"/>
  </w:num>
  <w:num w:numId="43">
    <w:abstractNumId w:val="42"/>
  </w:num>
  <w:num w:numId="44">
    <w:abstractNumId w:val="46"/>
  </w:num>
  <w:num w:numId="45">
    <w:abstractNumId w:val="21"/>
  </w:num>
  <w:num w:numId="46">
    <w:abstractNumId w:val="47"/>
  </w:num>
  <w:num w:numId="47">
    <w:abstractNumId w:val="3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21853"/>
    <w:rsid w:val="0004443A"/>
    <w:rsid w:val="000468AE"/>
    <w:rsid w:val="00052E37"/>
    <w:rsid w:val="00061F0F"/>
    <w:rsid w:val="000735FC"/>
    <w:rsid w:val="00077081"/>
    <w:rsid w:val="000824B5"/>
    <w:rsid w:val="000B7779"/>
    <w:rsid w:val="000C1213"/>
    <w:rsid w:val="000C21CD"/>
    <w:rsid w:val="000D5201"/>
    <w:rsid w:val="000E058A"/>
    <w:rsid w:val="000E6E84"/>
    <w:rsid w:val="000E7CB8"/>
    <w:rsid w:val="000F56F6"/>
    <w:rsid w:val="000F60D9"/>
    <w:rsid w:val="0010107F"/>
    <w:rsid w:val="00103809"/>
    <w:rsid w:val="00121C3E"/>
    <w:rsid w:val="00121CB2"/>
    <w:rsid w:val="0013287F"/>
    <w:rsid w:val="00135A30"/>
    <w:rsid w:val="00136726"/>
    <w:rsid w:val="00140B66"/>
    <w:rsid w:val="00142D91"/>
    <w:rsid w:val="001506F3"/>
    <w:rsid w:val="00176E00"/>
    <w:rsid w:val="00183C82"/>
    <w:rsid w:val="00187259"/>
    <w:rsid w:val="00194CC4"/>
    <w:rsid w:val="00197094"/>
    <w:rsid w:val="001A0B09"/>
    <w:rsid w:val="001B1802"/>
    <w:rsid w:val="001B54F1"/>
    <w:rsid w:val="001B73CE"/>
    <w:rsid w:val="001B7FC8"/>
    <w:rsid w:val="001C11EF"/>
    <w:rsid w:val="001E1B12"/>
    <w:rsid w:val="001E29B6"/>
    <w:rsid w:val="001F35D0"/>
    <w:rsid w:val="001F69E3"/>
    <w:rsid w:val="001F6F55"/>
    <w:rsid w:val="00201183"/>
    <w:rsid w:val="002110C0"/>
    <w:rsid w:val="00212057"/>
    <w:rsid w:val="00212287"/>
    <w:rsid w:val="00212DB7"/>
    <w:rsid w:val="0022569A"/>
    <w:rsid w:val="00227901"/>
    <w:rsid w:val="00242266"/>
    <w:rsid w:val="00250A8F"/>
    <w:rsid w:val="002514CB"/>
    <w:rsid w:val="002604F2"/>
    <w:rsid w:val="00266419"/>
    <w:rsid w:val="00281754"/>
    <w:rsid w:val="00281905"/>
    <w:rsid w:val="00285D92"/>
    <w:rsid w:val="0029289F"/>
    <w:rsid w:val="0029545D"/>
    <w:rsid w:val="002955C2"/>
    <w:rsid w:val="002966C2"/>
    <w:rsid w:val="002A3283"/>
    <w:rsid w:val="002A5A58"/>
    <w:rsid w:val="002B15A2"/>
    <w:rsid w:val="002B739E"/>
    <w:rsid w:val="002B7446"/>
    <w:rsid w:val="002E1229"/>
    <w:rsid w:val="002F2E2B"/>
    <w:rsid w:val="003201ED"/>
    <w:rsid w:val="003207E9"/>
    <w:rsid w:val="00321C41"/>
    <w:rsid w:val="00322FEE"/>
    <w:rsid w:val="00331D27"/>
    <w:rsid w:val="00340506"/>
    <w:rsid w:val="00353220"/>
    <w:rsid w:val="00355203"/>
    <w:rsid w:val="00374405"/>
    <w:rsid w:val="003763CE"/>
    <w:rsid w:val="00380071"/>
    <w:rsid w:val="00383207"/>
    <w:rsid w:val="003857A6"/>
    <w:rsid w:val="00387361"/>
    <w:rsid w:val="00395571"/>
    <w:rsid w:val="003B6D4E"/>
    <w:rsid w:val="003B6FA7"/>
    <w:rsid w:val="003C0C1B"/>
    <w:rsid w:val="003D07DD"/>
    <w:rsid w:val="003D39A4"/>
    <w:rsid w:val="003F0134"/>
    <w:rsid w:val="003F7518"/>
    <w:rsid w:val="004031CB"/>
    <w:rsid w:val="00406BE7"/>
    <w:rsid w:val="00410CAA"/>
    <w:rsid w:val="0041214B"/>
    <w:rsid w:val="004203CD"/>
    <w:rsid w:val="004273A0"/>
    <w:rsid w:val="00435AE7"/>
    <w:rsid w:val="00436C55"/>
    <w:rsid w:val="0043723C"/>
    <w:rsid w:val="00437DED"/>
    <w:rsid w:val="0045753A"/>
    <w:rsid w:val="00481B24"/>
    <w:rsid w:val="004877F6"/>
    <w:rsid w:val="004914FC"/>
    <w:rsid w:val="004B19F6"/>
    <w:rsid w:val="004B2EA4"/>
    <w:rsid w:val="004B73DA"/>
    <w:rsid w:val="004C42A0"/>
    <w:rsid w:val="004D1BD2"/>
    <w:rsid w:val="004E20CB"/>
    <w:rsid w:val="004E5691"/>
    <w:rsid w:val="004E7423"/>
    <w:rsid w:val="004F0AF2"/>
    <w:rsid w:val="004F4AA6"/>
    <w:rsid w:val="005012DA"/>
    <w:rsid w:val="0050588A"/>
    <w:rsid w:val="005267A9"/>
    <w:rsid w:val="00526E68"/>
    <w:rsid w:val="00553F51"/>
    <w:rsid w:val="005578B8"/>
    <w:rsid w:val="00566AE4"/>
    <w:rsid w:val="00567B36"/>
    <w:rsid w:val="00570675"/>
    <w:rsid w:val="005766DB"/>
    <w:rsid w:val="00576A0D"/>
    <w:rsid w:val="00591C08"/>
    <w:rsid w:val="005A0080"/>
    <w:rsid w:val="005A5207"/>
    <w:rsid w:val="005B129B"/>
    <w:rsid w:val="005E0069"/>
    <w:rsid w:val="005E2B30"/>
    <w:rsid w:val="005E431E"/>
    <w:rsid w:val="005E4A3E"/>
    <w:rsid w:val="005E624F"/>
    <w:rsid w:val="005E7733"/>
    <w:rsid w:val="005F2964"/>
    <w:rsid w:val="005F777B"/>
    <w:rsid w:val="00616C76"/>
    <w:rsid w:val="0061723A"/>
    <w:rsid w:val="00617D09"/>
    <w:rsid w:val="00622DA6"/>
    <w:rsid w:val="006259E4"/>
    <w:rsid w:val="00641946"/>
    <w:rsid w:val="00643A64"/>
    <w:rsid w:val="00654A94"/>
    <w:rsid w:val="006564ED"/>
    <w:rsid w:val="00664BA2"/>
    <w:rsid w:val="0066666F"/>
    <w:rsid w:val="00674255"/>
    <w:rsid w:val="006772A0"/>
    <w:rsid w:val="006830EB"/>
    <w:rsid w:val="006A0CF1"/>
    <w:rsid w:val="006A1A1A"/>
    <w:rsid w:val="006A3954"/>
    <w:rsid w:val="006A56BF"/>
    <w:rsid w:val="006B04DC"/>
    <w:rsid w:val="006C4814"/>
    <w:rsid w:val="006E2B3E"/>
    <w:rsid w:val="006E2BF6"/>
    <w:rsid w:val="00700241"/>
    <w:rsid w:val="00702E29"/>
    <w:rsid w:val="00704015"/>
    <w:rsid w:val="00704FB2"/>
    <w:rsid w:val="00713FE9"/>
    <w:rsid w:val="007168B1"/>
    <w:rsid w:val="00734C82"/>
    <w:rsid w:val="00742D69"/>
    <w:rsid w:val="007505E5"/>
    <w:rsid w:val="00762B44"/>
    <w:rsid w:val="00764262"/>
    <w:rsid w:val="00770807"/>
    <w:rsid w:val="00771461"/>
    <w:rsid w:val="00781F48"/>
    <w:rsid w:val="00792748"/>
    <w:rsid w:val="00792B59"/>
    <w:rsid w:val="007A1FE3"/>
    <w:rsid w:val="007B1AE2"/>
    <w:rsid w:val="007D4AB5"/>
    <w:rsid w:val="007E1EBA"/>
    <w:rsid w:val="007E7E26"/>
    <w:rsid w:val="007F4684"/>
    <w:rsid w:val="00801951"/>
    <w:rsid w:val="00806385"/>
    <w:rsid w:val="00807068"/>
    <w:rsid w:val="0082241C"/>
    <w:rsid w:val="008305C4"/>
    <w:rsid w:val="0083348C"/>
    <w:rsid w:val="008336E9"/>
    <w:rsid w:val="008367F7"/>
    <w:rsid w:val="0083772F"/>
    <w:rsid w:val="0084533D"/>
    <w:rsid w:val="00845BDB"/>
    <w:rsid w:val="008535B2"/>
    <w:rsid w:val="0085407D"/>
    <w:rsid w:val="0086044E"/>
    <w:rsid w:val="008631CF"/>
    <w:rsid w:val="008660EF"/>
    <w:rsid w:val="008663F8"/>
    <w:rsid w:val="00866AC6"/>
    <w:rsid w:val="008728C6"/>
    <w:rsid w:val="00874D4C"/>
    <w:rsid w:val="00876627"/>
    <w:rsid w:val="0088352A"/>
    <w:rsid w:val="00883B35"/>
    <w:rsid w:val="008A090A"/>
    <w:rsid w:val="008C0CB3"/>
    <w:rsid w:val="008C4C6A"/>
    <w:rsid w:val="008D45CC"/>
    <w:rsid w:val="008E3E56"/>
    <w:rsid w:val="008F3E14"/>
    <w:rsid w:val="0091105A"/>
    <w:rsid w:val="009113F9"/>
    <w:rsid w:val="00914167"/>
    <w:rsid w:val="009242A4"/>
    <w:rsid w:val="00924BF6"/>
    <w:rsid w:val="00927AE5"/>
    <w:rsid w:val="0095602C"/>
    <w:rsid w:val="00963298"/>
    <w:rsid w:val="0098032D"/>
    <w:rsid w:val="009826D6"/>
    <w:rsid w:val="00982E02"/>
    <w:rsid w:val="00987EFD"/>
    <w:rsid w:val="0099669A"/>
    <w:rsid w:val="009A3296"/>
    <w:rsid w:val="009B21F6"/>
    <w:rsid w:val="009B25D8"/>
    <w:rsid w:val="009B3B89"/>
    <w:rsid w:val="009B640D"/>
    <w:rsid w:val="009B6794"/>
    <w:rsid w:val="009D34D2"/>
    <w:rsid w:val="009E2FA1"/>
    <w:rsid w:val="009E732C"/>
    <w:rsid w:val="009F453A"/>
    <w:rsid w:val="009F5E7A"/>
    <w:rsid w:val="00A13CF6"/>
    <w:rsid w:val="00A16C3A"/>
    <w:rsid w:val="00A2174D"/>
    <w:rsid w:val="00A22884"/>
    <w:rsid w:val="00A23921"/>
    <w:rsid w:val="00A249D7"/>
    <w:rsid w:val="00A2590D"/>
    <w:rsid w:val="00A26514"/>
    <w:rsid w:val="00A31F52"/>
    <w:rsid w:val="00A359C8"/>
    <w:rsid w:val="00A45C41"/>
    <w:rsid w:val="00A511C3"/>
    <w:rsid w:val="00A52939"/>
    <w:rsid w:val="00A57D4F"/>
    <w:rsid w:val="00A606F2"/>
    <w:rsid w:val="00A67F38"/>
    <w:rsid w:val="00A732BB"/>
    <w:rsid w:val="00A924CF"/>
    <w:rsid w:val="00A93E3D"/>
    <w:rsid w:val="00A944A9"/>
    <w:rsid w:val="00AA5871"/>
    <w:rsid w:val="00AA6AC8"/>
    <w:rsid w:val="00AA6DB4"/>
    <w:rsid w:val="00AB730F"/>
    <w:rsid w:val="00AB7E10"/>
    <w:rsid w:val="00AD0B5E"/>
    <w:rsid w:val="00AD62E0"/>
    <w:rsid w:val="00AD6F83"/>
    <w:rsid w:val="00AE7E94"/>
    <w:rsid w:val="00AF6034"/>
    <w:rsid w:val="00B014BA"/>
    <w:rsid w:val="00B025EB"/>
    <w:rsid w:val="00B075AA"/>
    <w:rsid w:val="00B1445A"/>
    <w:rsid w:val="00B21470"/>
    <w:rsid w:val="00B35368"/>
    <w:rsid w:val="00B37614"/>
    <w:rsid w:val="00B42273"/>
    <w:rsid w:val="00B51206"/>
    <w:rsid w:val="00B544CC"/>
    <w:rsid w:val="00B65EE9"/>
    <w:rsid w:val="00B80742"/>
    <w:rsid w:val="00B81BFE"/>
    <w:rsid w:val="00B823C8"/>
    <w:rsid w:val="00B8390B"/>
    <w:rsid w:val="00B97675"/>
    <w:rsid w:val="00BA4D46"/>
    <w:rsid w:val="00BB2BAC"/>
    <w:rsid w:val="00BB494C"/>
    <w:rsid w:val="00BB68B9"/>
    <w:rsid w:val="00BB6BF4"/>
    <w:rsid w:val="00BC0F9E"/>
    <w:rsid w:val="00BC169A"/>
    <w:rsid w:val="00BC2C03"/>
    <w:rsid w:val="00BF275D"/>
    <w:rsid w:val="00BF4BAE"/>
    <w:rsid w:val="00C04DB4"/>
    <w:rsid w:val="00C15156"/>
    <w:rsid w:val="00C17272"/>
    <w:rsid w:val="00C20B54"/>
    <w:rsid w:val="00C243B3"/>
    <w:rsid w:val="00C361D9"/>
    <w:rsid w:val="00C37649"/>
    <w:rsid w:val="00C418D4"/>
    <w:rsid w:val="00C4530C"/>
    <w:rsid w:val="00C57DB6"/>
    <w:rsid w:val="00C61B67"/>
    <w:rsid w:val="00C66A4E"/>
    <w:rsid w:val="00C75194"/>
    <w:rsid w:val="00C84607"/>
    <w:rsid w:val="00CA34E9"/>
    <w:rsid w:val="00CA5367"/>
    <w:rsid w:val="00CA5642"/>
    <w:rsid w:val="00CB3A71"/>
    <w:rsid w:val="00CB473E"/>
    <w:rsid w:val="00CC19F2"/>
    <w:rsid w:val="00CD1023"/>
    <w:rsid w:val="00CD2B6C"/>
    <w:rsid w:val="00CD2B76"/>
    <w:rsid w:val="00CD7AAB"/>
    <w:rsid w:val="00CE51DF"/>
    <w:rsid w:val="00CE693F"/>
    <w:rsid w:val="00CF4112"/>
    <w:rsid w:val="00D25F7A"/>
    <w:rsid w:val="00D32802"/>
    <w:rsid w:val="00D3482E"/>
    <w:rsid w:val="00D5001B"/>
    <w:rsid w:val="00D51D50"/>
    <w:rsid w:val="00D562FC"/>
    <w:rsid w:val="00D643B2"/>
    <w:rsid w:val="00D70068"/>
    <w:rsid w:val="00D7132E"/>
    <w:rsid w:val="00D72144"/>
    <w:rsid w:val="00D73B03"/>
    <w:rsid w:val="00D77548"/>
    <w:rsid w:val="00D8609E"/>
    <w:rsid w:val="00D932F9"/>
    <w:rsid w:val="00D93FBE"/>
    <w:rsid w:val="00D95BDD"/>
    <w:rsid w:val="00DB1EF7"/>
    <w:rsid w:val="00DB7B18"/>
    <w:rsid w:val="00DC6353"/>
    <w:rsid w:val="00DD4A1A"/>
    <w:rsid w:val="00DF7742"/>
    <w:rsid w:val="00E01677"/>
    <w:rsid w:val="00E02C8F"/>
    <w:rsid w:val="00E10771"/>
    <w:rsid w:val="00E14C4F"/>
    <w:rsid w:val="00E230F8"/>
    <w:rsid w:val="00E314CB"/>
    <w:rsid w:val="00E325E8"/>
    <w:rsid w:val="00E42DC5"/>
    <w:rsid w:val="00E465C2"/>
    <w:rsid w:val="00E47AF1"/>
    <w:rsid w:val="00E50D1B"/>
    <w:rsid w:val="00E63834"/>
    <w:rsid w:val="00E64C4F"/>
    <w:rsid w:val="00E64D4C"/>
    <w:rsid w:val="00E72158"/>
    <w:rsid w:val="00E74921"/>
    <w:rsid w:val="00E80E4D"/>
    <w:rsid w:val="00E836B1"/>
    <w:rsid w:val="00E87D84"/>
    <w:rsid w:val="00E92089"/>
    <w:rsid w:val="00E96AF6"/>
    <w:rsid w:val="00EB6699"/>
    <w:rsid w:val="00EC20CA"/>
    <w:rsid w:val="00EC4B40"/>
    <w:rsid w:val="00ED1621"/>
    <w:rsid w:val="00ED192F"/>
    <w:rsid w:val="00ED2B8C"/>
    <w:rsid w:val="00EE4292"/>
    <w:rsid w:val="00EE583F"/>
    <w:rsid w:val="00EF07B7"/>
    <w:rsid w:val="00EF7EEC"/>
    <w:rsid w:val="00F0177F"/>
    <w:rsid w:val="00F10754"/>
    <w:rsid w:val="00F41A97"/>
    <w:rsid w:val="00F4404D"/>
    <w:rsid w:val="00F5151F"/>
    <w:rsid w:val="00F66A7B"/>
    <w:rsid w:val="00F704E7"/>
    <w:rsid w:val="00F922E4"/>
    <w:rsid w:val="00F92835"/>
    <w:rsid w:val="00FA1823"/>
    <w:rsid w:val="00FA554E"/>
    <w:rsid w:val="00FB20D2"/>
    <w:rsid w:val="00FB3597"/>
    <w:rsid w:val="00FB6E57"/>
    <w:rsid w:val="00FC3E03"/>
    <w:rsid w:val="00FC5B19"/>
    <w:rsid w:val="00FD471B"/>
    <w:rsid w:val="00FD7A78"/>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A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B730F"/>
    <w:rPr>
      <w:sz w:val="16"/>
      <w:szCs w:val="16"/>
    </w:rPr>
  </w:style>
  <w:style w:type="paragraph" w:styleId="CommentText">
    <w:name w:val="annotation text"/>
    <w:basedOn w:val="Normal"/>
    <w:link w:val="CommentTextChar"/>
    <w:uiPriority w:val="99"/>
    <w:semiHidden/>
    <w:unhideWhenUsed/>
    <w:rsid w:val="00AB730F"/>
    <w:pPr>
      <w:spacing w:line="240" w:lineRule="auto"/>
    </w:pPr>
    <w:rPr>
      <w:sz w:val="20"/>
      <w:szCs w:val="20"/>
    </w:rPr>
  </w:style>
  <w:style w:type="character" w:customStyle="1" w:styleId="CommentTextChar">
    <w:name w:val="Comment Text Char"/>
    <w:basedOn w:val="DefaultParagraphFont"/>
    <w:link w:val="CommentText"/>
    <w:uiPriority w:val="99"/>
    <w:semiHidden/>
    <w:rsid w:val="00AB730F"/>
    <w:rPr>
      <w:sz w:val="20"/>
      <w:szCs w:val="20"/>
    </w:rPr>
  </w:style>
  <w:style w:type="paragraph" w:styleId="CommentSubject">
    <w:name w:val="annotation subject"/>
    <w:basedOn w:val="CommentText"/>
    <w:next w:val="CommentText"/>
    <w:link w:val="CommentSubjectChar"/>
    <w:uiPriority w:val="99"/>
    <w:semiHidden/>
    <w:unhideWhenUsed/>
    <w:rsid w:val="00AB730F"/>
    <w:rPr>
      <w:b/>
      <w:bCs/>
    </w:rPr>
  </w:style>
  <w:style w:type="character" w:customStyle="1" w:styleId="CommentSubjectChar">
    <w:name w:val="Comment Subject Char"/>
    <w:basedOn w:val="CommentTextChar"/>
    <w:link w:val="CommentSubject"/>
    <w:uiPriority w:val="99"/>
    <w:semiHidden/>
    <w:rsid w:val="00AB730F"/>
    <w:rPr>
      <w:b/>
      <w:bCs/>
      <w:sz w:val="20"/>
      <w:szCs w:val="20"/>
    </w:rPr>
  </w:style>
  <w:style w:type="character" w:styleId="UnresolvedMention">
    <w:name w:val="Unresolved Mention"/>
    <w:basedOn w:val="DefaultParagraphFont"/>
    <w:uiPriority w:val="99"/>
    <w:semiHidden/>
    <w:unhideWhenUsed/>
    <w:rsid w:val="00135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285745775">
      <w:bodyDiv w:val="1"/>
      <w:marLeft w:val="0"/>
      <w:marRight w:val="0"/>
      <w:marTop w:val="0"/>
      <w:marBottom w:val="0"/>
      <w:divBdr>
        <w:top w:val="none" w:sz="0" w:space="0" w:color="auto"/>
        <w:left w:val="none" w:sz="0" w:space="0" w:color="auto"/>
        <w:bottom w:val="none" w:sz="0" w:space="0" w:color="auto"/>
        <w:right w:val="none" w:sz="0" w:space="0" w:color="auto"/>
      </w:divBdr>
    </w:div>
    <w:div w:id="419178668">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826095697">
      <w:bodyDiv w:val="1"/>
      <w:marLeft w:val="0"/>
      <w:marRight w:val="0"/>
      <w:marTop w:val="0"/>
      <w:marBottom w:val="0"/>
      <w:divBdr>
        <w:top w:val="none" w:sz="0" w:space="0" w:color="auto"/>
        <w:left w:val="none" w:sz="0" w:space="0" w:color="auto"/>
        <w:bottom w:val="none" w:sz="0" w:space="0" w:color="auto"/>
        <w:right w:val="none" w:sz="0" w:space="0" w:color="auto"/>
      </w:divBdr>
    </w:div>
    <w:div w:id="951280441">
      <w:bodyDiv w:val="1"/>
      <w:marLeft w:val="0"/>
      <w:marRight w:val="0"/>
      <w:marTop w:val="0"/>
      <w:marBottom w:val="0"/>
      <w:divBdr>
        <w:top w:val="none" w:sz="0" w:space="0" w:color="auto"/>
        <w:left w:val="none" w:sz="0" w:space="0" w:color="auto"/>
        <w:bottom w:val="none" w:sz="0" w:space="0" w:color="auto"/>
        <w:right w:val="none" w:sz="0" w:space="0" w:color="auto"/>
      </w:divBdr>
    </w:div>
    <w:div w:id="1997034022">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084911920">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 w:id="213490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oghroen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5373374C28D84AB7A8B8DF4641581C" ma:contentTypeVersion="9" ma:contentTypeDescription="Create a new document." ma:contentTypeScope="" ma:versionID="e1a984cde41fab8a4e8b72318d29ade3">
  <xsd:schema xmlns:xsd="http://www.w3.org/2001/XMLSchema" xmlns:xs="http://www.w3.org/2001/XMLSchema" xmlns:p="http://schemas.microsoft.com/office/2006/metadata/properties" xmlns:ns3="e77d1fe7-9ead-41ed-84ce-5dd49c325f87" targetNamespace="http://schemas.microsoft.com/office/2006/metadata/properties" ma:root="true" ma:fieldsID="0126929533acb943cf7fbc4de11a6fda" ns3:_="">
    <xsd:import namespace="e77d1fe7-9ead-41ed-84ce-5dd49c325f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d1fe7-9ead-41ed-84ce-5dd49c325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41CA1-04FD-4009-B542-4899A2FE6D22}">
  <ds:schemaRefs>
    <ds:schemaRef ds:uri="http://schemas.openxmlformats.org/officeDocument/2006/bibliography"/>
  </ds:schemaRefs>
</ds:datastoreItem>
</file>

<file path=customXml/itemProps2.xml><?xml version="1.0" encoding="utf-8"?>
<ds:datastoreItem xmlns:ds="http://schemas.openxmlformats.org/officeDocument/2006/customXml" ds:itemID="{49DB60C9-FA4E-4827-ABBA-C669F98FB7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CA857-EF60-4252-A50E-B5282C418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d1fe7-9ead-41ed-84ce-5dd49c325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153CE-6ADA-42D0-ACC5-97F1109B6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2020-09-30T12:21:00Z</dcterms:created>
  <dcterms:modified xsi:type="dcterms:W3CDTF">2020-09-30T13:01:00Z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0x010100ED5373374C28D84AB7A8B8DF4641581C</vt:lpwstr>
  </property>
</Properties>
</file>